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w:t>
            </w:r>
            <w:r w:rsidR="006816EC">
              <w:rPr>
                <w:rFonts w:ascii="Arial" w:hAnsi="Arial" w:hint="cs"/>
                <w:b/>
                <w:bCs/>
                <w:rtl/>
              </w:rPr>
              <w:t xml:space="preserve">  </w:t>
            </w:r>
            <w:r>
              <w:rPr>
                <w:rFonts w:ascii="Arial" w:hAnsi="Arial"/>
                <w:b/>
                <w:bCs/>
                <w:rtl/>
              </w:rPr>
              <w:t>שי שמואל</w:t>
            </w:r>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926BA1" w:rsidRDefault="004E3603">
            <w:pPr>
              <w:rPr>
                <w:rFonts w:ascii="Arial (W1)" w:hAnsi="Arial (W1)"/>
                <w:b/>
                <w:bCs/>
                <w:noProof w:val="0"/>
                <w:sz w:val="28"/>
                <w:szCs w:val="28"/>
              </w:rPr>
            </w:pPr>
            <w:r>
              <w:rPr>
                <w:rFonts w:hint="cs"/>
                <w:b/>
                <w:bCs/>
                <w:noProof w:val="0"/>
                <w:sz w:val="28"/>
                <w:rtl/>
              </w:rPr>
              <w:t>תובע</w:t>
            </w:r>
          </w:p>
        </w:tc>
        <w:tc>
          <w:tcPr>
            <w:tcW w:w="5571" w:type="dxa"/>
          </w:tcPr>
          <w:p w:rsidR="006816EC" w:rsidRDefault="006816EC">
            <w:pPr>
              <w:rPr>
                <w:rFonts w:ascii="Arial (W1)" w:hAnsi="Arial (W1)"/>
                <w:b/>
                <w:bCs/>
                <w:noProof w:val="0"/>
                <w:sz w:val="28"/>
                <w:szCs w:val="28"/>
                <w:rtl/>
              </w:rPr>
            </w:pPr>
          </w:p>
          <w:p w:rsidR="006816EC" w:rsidRDefault="00633614" w:rsidP="00633614">
            <w:pPr>
              <w:rPr>
                <w:rFonts w:ascii="Arial (W1)" w:hAnsi="Arial (W1)"/>
                <w:b/>
                <w:bCs/>
                <w:noProof w:val="0"/>
                <w:sz w:val="28"/>
                <w:szCs w:val="28"/>
              </w:rPr>
            </w:pPr>
            <w:r>
              <w:rPr>
                <w:b/>
                <w:bCs/>
                <w:noProof w:val="0"/>
                <w:sz w:val="28"/>
              </w:rPr>
              <w:t>XXX</w:t>
            </w:r>
            <w:r w:rsidR="009C358E" w:rsidRPr="009C358E">
              <w:rPr>
                <w:rFonts w:hint="cs"/>
                <w:b/>
                <w:bCs/>
                <w:noProof w:val="0"/>
                <w:sz w:val="28"/>
                <w:rtl/>
              </w:rPr>
              <w:t xml:space="preserve"> </w:t>
            </w:r>
            <w:r w:rsidR="00FB3C14">
              <w:rPr>
                <w:rFonts w:hint="eastAsia"/>
                <w:b/>
                <w:bCs/>
                <w:noProof w:val="0"/>
                <w:sz w:val="28"/>
                <w:rtl/>
              </w:rPr>
              <w:t>ת"ז</w:t>
            </w:r>
            <w:r w:rsidR="009C358E" w:rsidRPr="009C358E">
              <w:rPr>
                <w:rFonts w:hint="cs"/>
                <w:b/>
                <w:bCs/>
                <w:noProof w:val="0"/>
                <w:sz w:val="28"/>
                <w:rtl/>
              </w:rPr>
              <w:t xml:space="preserve"> </w:t>
            </w:r>
            <w:r>
              <w:rPr>
                <w:rFonts w:hint="cs"/>
                <w:b/>
                <w:bCs/>
                <w:noProof w:val="0"/>
                <w:sz w:val="28"/>
              </w:rPr>
              <w:t>XXX</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E3603">
            <w:pPr>
              <w:rPr>
                <w:rFonts w:ascii="Arial (W1)" w:hAnsi="Arial (W1)"/>
                <w:b/>
                <w:bCs/>
                <w:noProof w:val="0"/>
                <w:sz w:val="28"/>
                <w:szCs w:val="28"/>
              </w:rPr>
            </w:pPr>
            <w:r>
              <w:rPr>
                <w:rFonts w:hint="cs"/>
                <w:b/>
                <w:bCs/>
                <w:noProof w:val="0"/>
                <w:sz w:val="28"/>
                <w:rtl/>
              </w:rPr>
              <w:t>נתבעת</w:t>
            </w:r>
          </w:p>
        </w:tc>
        <w:tc>
          <w:tcPr>
            <w:tcW w:w="5571" w:type="dxa"/>
          </w:tcPr>
          <w:p w:rsidR="006816EC" w:rsidRDefault="006816EC">
            <w:pPr>
              <w:rPr>
                <w:rFonts w:ascii="Arial (W1)" w:hAnsi="Arial (W1)"/>
                <w:b/>
                <w:bCs/>
                <w:noProof w:val="0"/>
                <w:sz w:val="28"/>
                <w:szCs w:val="28"/>
                <w:rtl/>
              </w:rPr>
            </w:pPr>
          </w:p>
          <w:p w:rsidR="006816EC" w:rsidRDefault="00633614" w:rsidP="00633614">
            <w:pPr>
              <w:rPr>
                <w:rFonts w:ascii="Arial (W1)" w:hAnsi="Arial (W1)"/>
                <w:b/>
                <w:bCs/>
                <w:noProof w:val="0"/>
                <w:sz w:val="28"/>
                <w:szCs w:val="28"/>
              </w:rPr>
            </w:pPr>
            <w:r>
              <w:rPr>
                <w:rFonts w:hint="cs"/>
                <w:b/>
                <w:bCs/>
                <w:noProof w:val="0"/>
                <w:sz w:val="28"/>
              </w:rPr>
              <w:t>XXX</w:t>
            </w:r>
            <w:r w:rsidR="009C358E" w:rsidRPr="009C358E">
              <w:rPr>
                <w:rFonts w:hint="cs"/>
                <w:b/>
                <w:bCs/>
                <w:noProof w:val="0"/>
                <w:sz w:val="28"/>
                <w:rtl/>
              </w:rPr>
              <w:t xml:space="preserve"> </w:t>
            </w:r>
            <w:r w:rsidR="00FB3C14">
              <w:rPr>
                <w:rFonts w:hint="eastAsia"/>
                <w:b/>
                <w:bCs/>
                <w:noProof w:val="0"/>
                <w:sz w:val="28"/>
                <w:rtl/>
              </w:rPr>
              <w:t>ת"ז</w:t>
            </w:r>
            <w:r w:rsidR="009C358E" w:rsidRPr="009C358E">
              <w:rPr>
                <w:rFonts w:hint="cs"/>
                <w:b/>
                <w:bCs/>
                <w:noProof w:val="0"/>
                <w:sz w:val="28"/>
                <w:rtl/>
              </w:rPr>
              <w:t xml:space="preserve"> </w:t>
            </w:r>
            <w:r>
              <w:rPr>
                <w:rFonts w:hint="cs"/>
                <w:b/>
                <w:bCs/>
                <w:noProof w:val="0"/>
                <w:sz w:val="28"/>
              </w:rPr>
              <w:t>XXX</w:t>
            </w:r>
            <w:r w:rsidR="00E44DDF">
              <w:rPr>
                <w:rFonts w:hint="cs"/>
                <w:rtl/>
              </w:rPr>
              <w:t xml:space="preserve"> </w:t>
            </w:r>
          </w:p>
        </w:tc>
      </w:tr>
    </w:tbl>
    <w:p w:rsidR="00153E8F" w:rsidRDefault="00153E8F" w:rsidP="006816EC">
      <w:pPr>
        <w:suppressLineNumbers/>
        <w:rPr>
          <w:rFonts w:ascii="Arial (W1)" w:hAnsi="Arial (W1)"/>
          <w:sz w:val="28"/>
          <w:szCs w:val="28"/>
          <w:rtl/>
        </w:rPr>
      </w:pPr>
    </w:p>
    <w:p w:rsidR="006816EC" w:rsidRPr="00153E8F" w:rsidRDefault="00153E8F" w:rsidP="006816EC">
      <w:pPr>
        <w:suppressLineNumbers/>
        <w:rPr>
          <w:rFonts w:ascii="Arial (W1)" w:hAnsi="Arial (W1)"/>
          <w:b/>
          <w:bCs/>
          <w:sz w:val="26"/>
          <w:rtl/>
        </w:rPr>
      </w:pPr>
      <w:r w:rsidRPr="00153E8F">
        <w:rPr>
          <w:rFonts w:ascii="Arial (W1)" w:hAnsi="Arial (W1)" w:hint="cs"/>
          <w:b/>
          <w:bCs/>
          <w:sz w:val="26"/>
          <w:rtl/>
        </w:rPr>
        <w:t>בעניין הקטינים:</w:t>
      </w:r>
    </w:p>
    <w:p w:rsidR="00153E8F" w:rsidRPr="00153E8F" w:rsidRDefault="00633614" w:rsidP="00633614">
      <w:pPr>
        <w:suppressLineNumbers/>
        <w:rPr>
          <w:rFonts w:ascii="Arial (W1)" w:hAnsi="Arial (W1)"/>
          <w:b/>
          <w:bCs/>
          <w:sz w:val="26"/>
          <w:rtl/>
        </w:rPr>
      </w:pPr>
      <w:r>
        <w:rPr>
          <w:rFonts w:ascii="Arial (W1)" w:hAnsi="Arial (W1)" w:hint="cs"/>
          <w:b/>
          <w:bCs/>
          <w:sz w:val="26"/>
        </w:rPr>
        <w:t>XXX</w:t>
      </w:r>
      <w:r w:rsidR="00153E8F" w:rsidRPr="00153E8F">
        <w:rPr>
          <w:rFonts w:ascii="Arial (W1)" w:hAnsi="Arial (W1)" w:hint="cs"/>
          <w:b/>
          <w:bCs/>
          <w:sz w:val="26"/>
          <w:rtl/>
        </w:rPr>
        <w:t xml:space="preserve"> ת"ז </w:t>
      </w:r>
      <w:r>
        <w:rPr>
          <w:rFonts w:ascii="Arial (W1)" w:hAnsi="Arial (W1)" w:hint="cs"/>
          <w:b/>
          <w:bCs/>
          <w:sz w:val="26"/>
        </w:rPr>
        <w:t>XXX</w:t>
      </w:r>
      <w:r w:rsidR="00153E8F" w:rsidRPr="00153E8F">
        <w:rPr>
          <w:rFonts w:ascii="Arial (W1)" w:hAnsi="Arial (W1)" w:hint="cs"/>
          <w:b/>
          <w:bCs/>
          <w:sz w:val="26"/>
          <w:rtl/>
        </w:rPr>
        <w:t xml:space="preserve"> ילידת </w:t>
      </w:r>
      <w:r>
        <w:rPr>
          <w:rFonts w:ascii="Arial (W1)" w:hAnsi="Arial (W1)" w:hint="cs"/>
          <w:b/>
          <w:bCs/>
          <w:sz w:val="26"/>
        </w:rPr>
        <w:t>XXX</w:t>
      </w:r>
    </w:p>
    <w:p w:rsidR="00153E8F" w:rsidRPr="00153E8F" w:rsidRDefault="00633614" w:rsidP="00633614">
      <w:pPr>
        <w:suppressLineNumbers/>
        <w:rPr>
          <w:rFonts w:ascii="Arial (W1)" w:hAnsi="Arial (W1)"/>
          <w:b/>
          <w:bCs/>
          <w:sz w:val="26"/>
          <w:rtl/>
        </w:rPr>
      </w:pPr>
      <w:r>
        <w:rPr>
          <w:rFonts w:ascii="Arial (W1)" w:hAnsi="Arial (W1)" w:hint="cs"/>
          <w:b/>
          <w:bCs/>
          <w:sz w:val="26"/>
        </w:rPr>
        <w:t>XXX</w:t>
      </w:r>
      <w:r w:rsidR="00153E8F" w:rsidRPr="00153E8F">
        <w:rPr>
          <w:rFonts w:ascii="Arial (W1)" w:hAnsi="Arial (W1)" w:hint="cs"/>
          <w:b/>
          <w:bCs/>
          <w:sz w:val="26"/>
          <w:rtl/>
        </w:rPr>
        <w:t xml:space="preserve"> ת"ז </w:t>
      </w:r>
      <w:r>
        <w:rPr>
          <w:rFonts w:ascii="Arial (W1)" w:hAnsi="Arial (W1)" w:hint="cs"/>
          <w:b/>
          <w:bCs/>
          <w:sz w:val="26"/>
        </w:rPr>
        <w:t>XXX</w:t>
      </w:r>
      <w:r w:rsidR="00153E8F" w:rsidRPr="00153E8F">
        <w:rPr>
          <w:rFonts w:ascii="Arial (W1)" w:hAnsi="Arial (W1)" w:hint="cs"/>
          <w:b/>
          <w:bCs/>
          <w:sz w:val="26"/>
          <w:rtl/>
        </w:rPr>
        <w:t xml:space="preserve"> יליד </w:t>
      </w:r>
      <w:r>
        <w:rPr>
          <w:rFonts w:ascii="Arial (W1)" w:hAnsi="Arial (W1)" w:hint="cs"/>
          <w:b/>
          <w:bCs/>
          <w:sz w:val="26"/>
        </w:rPr>
        <w:t>XXX</w:t>
      </w: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153E8F" w:rsidRDefault="00153E8F" w:rsidP="00153E8F">
      <w:pPr>
        <w:spacing w:line="360" w:lineRule="auto"/>
        <w:jc w:val="both"/>
        <w:rPr>
          <w:rFonts w:ascii="Arial" w:hAnsi="Arial"/>
          <w:noProof w:val="0"/>
        </w:rPr>
      </w:pPr>
      <w:r>
        <w:rPr>
          <w:rFonts w:ascii="Arial" w:hAnsi="Arial"/>
          <w:noProof w:val="0"/>
          <w:rtl/>
        </w:rPr>
        <w:t xml:space="preserve">בפניי תובענה </w:t>
      </w:r>
      <w:r>
        <w:rPr>
          <w:rFonts w:ascii="Arial" w:hAnsi="Arial" w:hint="cs"/>
          <w:noProof w:val="0"/>
          <w:rtl/>
        </w:rPr>
        <w:t>ל</w:t>
      </w:r>
      <w:r>
        <w:rPr>
          <w:rFonts w:ascii="Arial" w:hAnsi="Arial"/>
          <w:noProof w:val="0"/>
          <w:rtl/>
        </w:rPr>
        <w:t>הפחתת מזונות הקטינים אשר הוגשה על ידי התובע (להלן: "</w:t>
      </w:r>
      <w:r>
        <w:rPr>
          <w:rFonts w:ascii="Arial" w:hAnsi="Arial"/>
          <w:b/>
          <w:bCs/>
          <w:noProof w:val="0"/>
          <w:rtl/>
        </w:rPr>
        <w:t>התובע"</w:t>
      </w:r>
      <w:r>
        <w:rPr>
          <w:rFonts w:ascii="Arial" w:hAnsi="Arial"/>
          <w:noProof w:val="0"/>
          <w:rtl/>
        </w:rPr>
        <w:t xml:space="preserve"> ו/או "</w:t>
      </w:r>
      <w:r>
        <w:rPr>
          <w:rFonts w:ascii="Arial" w:hAnsi="Arial"/>
          <w:b/>
          <w:bCs/>
          <w:noProof w:val="0"/>
          <w:rtl/>
        </w:rPr>
        <w:t>האב"</w:t>
      </w:r>
      <w:r>
        <w:rPr>
          <w:rFonts w:ascii="Arial" w:hAnsi="Arial"/>
          <w:noProof w:val="0"/>
          <w:rtl/>
        </w:rPr>
        <w:t>) כנגד הנתבעת (להלן: "</w:t>
      </w:r>
      <w:r>
        <w:rPr>
          <w:rFonts w:ascii="Arial" w:hAnsi="Arial"/>
          <w:b/>
          <w:bCs/>
          <w:noProof w:val="0"/>
          <w:rtl/>
        </w:rPr>
        <w:t xml:space="preserve">הנתבעת" </w:t>
      </w:r>
      <w:r>
        <w:rPr>
          <w:rFonts w:ascii="Arial" w:hAnsi="Arial"/>
          <w:noProof w:val="0"/>
          <w:rtl/>
        </w:rPr>
        <w:t>ו/או "</w:t>
      </w:r>
      <w:r>
        <w:rPr>
          <w:rFonts w:ascii="Arial" w:hAnsi="Arial"/>
          <w:b/>
          <w:bCs/>
          <w:noProof w:val="0"/>
          <w:rtl/>
        </w:rPr>
        <w:t>האם</w:t>
      </w:r>
      <w:r>
        <w:rPr>
          <w:rFonts w:ascii="Arial" w:hAnsi="Arial"/>
          <w:noProof w:val="0"/>
          <w:rtl/>
        </w:rPr>
        <w:t>").</w:t>
      </w:r>
    </w:p>
    <w:p w:rsidR="00153E8F" w:rsidRDefault="00153E8F" w:rsidP="00153E8F">
      <w:pPr>
        <w:spacing w:line="360" w:lineRule="auto"/>
        <w:jc w:val="both"/>
        <w:rPr>
          <w:rFonts w:ascii="Arial" w:hAnsi="Arial"/>
          <w:noProof w:val="0"/>
          <w:rtl/>
        </w:rPr>
      </w:pPr>
    </w:p>
    <w:p w:rsidR="00153E8F" w:rsidRPr="005113FF" w:rsidRDefault="00153E8F" w:rsidP="005113FF">
      <w:pPr>
        <w:pStyle w:val="ad"/>
        <w:numPr>
          <w:ilvl w:val="0"/>
          <w:numId w:val="1"/>
        </w:numPr>
        <w:spacing w:line="360" w:lineRule="auto"/>
        <w:jc w:val="both"/>
        <w:rPr>
          <w:rFonts w:ascii="Arial" w:hAnsi="Arial"/>
          <w:b/>
          <w:bCs/>
          <w:noProof w:val="0"/>
          <w:u w:val="single"/>
          <w:rtl/>
        </w:rPr>
      </w:pPr>
      <w:r>
        <w:rPr>
          <w:rFonts w:ascii="Arial" w:hAnsi="Arial"/>
          <w:b/>
          <w:bCs/>
          <w:noProof w:val="0"/>
          <w:u w:val="single"/>
          <w:rtl/>
        </w:rPr>
        <w:t>רקע ועובדות שאינן במחלוקת</w:t>
      </w:r>
    </w:p>
    <w:p w:rsidR="00153E8F" w:rsidRDefault="00153E8F" w:rsidP="00633614">
      <w:pPr>
        <w:pStyle w:val="ad"/>
        <w:numPr>
          <w:ilvl w:val="0"/>
          <w:numId w:val="2"/>
        </w:numPr>
        <w:spacing w:line="360" w:lineRule="auto"/>
        <w:jc w:val="both"/>
        <w:rPr>
          <w:rFonts w:ascii="Arial" w:hAnsi="Arial"/>
          <w:noProof w:val="0"/>
        </w:rPr>
      </w:pPr>
      <w:r>
        <w:rPr>
          <w:rFonts w:ascii="Arial" w:hAnsi="Arial"/>
          <w:noProof w:val="0"/>
          <w:rtl/>
        </w:rPr>
        <w:t xml:space="preserve">הצדדים, בני זוג לשעבר, יהודים, נישאו ביום </w:t>
      </w:r>
      <w:r w:rsidR="00633614">
        <w:rPr>
          <w:rFonts w:ascii="Arial" w:hAnsi="Arial" w:hint="cs"/>
          <w:noProof w:val="0"/>
        </w:rPr>
        <w:t>XXX</w:t>
      </w:r>
      <w:r w:rsidR="00633614">
        <w:rPr>
          <w:rFonts w:ascii="Arial" w:hAnsi="Arial" w:hint="cs"/>
          <w:noProof w:val="0"/>
          <w:rtl/>
        </w:rPr>
        <w:t xml:space="preserve"> </w:t>
      </w:r>
      <w:r>
        <w:rPr>
          <w:rFonts w:ascii="Arial" w:hAnsi="Arial"/>
          <w:noProof w:val="0"/>
          <w:rtl/>
        </w:rPr>
        <w:t xml:space="preserve">ומנישואיהם נולדו ילדיהם הבת, כבת </w:t>
      </w:r>
      <w:r>
        <w:rPr>
          <w:rFonts w:ascii="Arial" w:hAnsi="Arial" w:hint="cs"/>
          <w:noProof w:val="0"/>
          <w:rtl/>
        </w:rPr>
        <w:t>8</w:t>
      </w:r>
      <w:r>
        <w:rPr>
          <w:rFonts w:ascii="Arial" w:hAnsi="Arial"/>
          <w:noProof w:val="0"/>
          <w:rtl/>
        </w:rPr>
        <w:t xml:space="preserve"> לערך והבן, כבן </w:t>
      </w:r>
      <w:r w:rsidR="00E83613">
        <w:rPr>
          <w:rFonts w:ascii="Arial" w:hAnsi="Arial" w:hint="cs"/>
          <w:noProof w:val="0"/>
          <w:rtl/>
        </w:rPr>
        <w:t>6 לערך</w:t>
      </w:r>
      <w:r>
        <w:rPr>
          <w:rFonts w:ascii="Arial" w:hAnsi="Arial"/>
          <w:noProof w:val="0"/>
          <w:rtl/>
        </w:rPr>
        <w:t>.</w:t>
      </w:r>
    </w:p>
    <w:p w:rsidR="00017457" w:rsidRPr="005113FF" w:rsidRDefault="00017457" w:rsidP="00017457">
      <w:pPr>
        <w:pStyle w:val="ad"/>
        <w:spacing w:line="360" w:lineRule="auto"/>
        <w:ind w:left="1080"/>
        <w:jc w:val="both"/>
        <w:rPr>
          <w:rFonts w:ascii="Arial" w:hAnsi="Arial"/>
          <w:noProof w:val="0"/>
        </w:rPr>
      </w:pPr>
    </w:p>
    <w:p w:rsidR="00963090" w:rsidRDefault="00963090" w:rsidP="00633614">
      <w:pPr>
        <w:pStyle w:val="ad"/>
        <w:numPr>
          <w:ilvl w:val="0"/>
          <w:numId w:val="2"/>
        </w:numPr>
        <w:spacing w:line="360" w:lineRule="auto"/>
        <w:jc w:val="both"/>
        <w:rPr>
          <w:rFonts w:ascii="Arial" w:hAnsi="Arial"/>
          <w:noProof w:val="0"/>
        </w:rPr>
      </w:pPr>
      <w:r>
        <w:rPr>
          <w:rFonts w:ascii="Arial" w:hAnsi="Arial" w:hint="cs"/>
          <w:noProof w:val="0"/>
          <w:rtl/>
        </w:rPr>
        <w:t xml:space="preserve">לאחר לידת הקטין </w:t>
      </w:r>
      <w:r w:rsidR="00633614">
        <w:rPr>
          <w:rFonts w:ascii="Arial" w:hAnsi="Arial" w:hint="cs"/>
          <w:noProof w:val="0"/>
        </w:rPr>
        <w:t>XXX</w:t>
      </w:r>
      <w:r>
        <w:rPr>
          <w:rFonts w:ascii="Arial" w:hAnsi="Arial" w:hint="cs"/>
          <w:noProof w:val="0"/>
          <w:rtl/>
        </w:rPr>
        <w:t>, נישואיהם של הצדדים עלו על שרטון והתובע נאלץ בהתאם לדרישת הנתבעת, לעזוב את בית המגורים המשותף.</w:t>
      </w:r>
    </w:p>
    <w:p w:rsidR="00017457" w:rsidRDefault="00017457" w:rsidP="00017457">
      <w:pPr>
        <w:pStyle w:val="ad"/>
        <w:spacing w:line="360" w:lineRule="auto"/>
        <w:ind w:left="1080"/>
        <w:jc w:val="both"/>
        <w:rPr>
          <w:rFonts w:ascii="Arial" w:hAnsi="Arial"/>
          <w:noProof w:val="0"/>
        </w:rPr>
      </w:pPr>
    </w:p>
    <w:p w:rsidR="00153E8F" w:rsidRDefault="00153E8F" w:rsidP="00E81340">
      <w:pPr>
        <w:pStyle w:val="ad"/>
        <w:numPr>
          <w:ilvl w:val="0"/>
          <w:numId w:val="2"/>
        </w:numPr>
        <w:spacing w:line="360" w:lineRule="auto"/>
        <w:jc w:val="both"/>
        <w:rPr>
          <w:rFonts w:ascii="Arial" w:hAnsi="Arial"/>
          <w:noProof w:val="0"/>
        </w:rPr>
      </w:pPr>
      <w:r>
        <w:rPr>
          <w:rFonts w:ascii="Arial" w:hAnsi="Arial"/>
          <w:noProof w:val="0"/>
          <w:rtl/>
        </w:rPr>
        <w:t xml:space="preserve">מזונות הקטינים נקבעו בהסכמה במסגרת דיון </w:t>
      </w:r>
      <w:r w:rsidR="003D56AA">
        <w:rPr>
          <w:rFonts w:ascii="Arial" w:hAnsi="Arial"/>
          <w:noProof w:val="0"/>
          <w:rtl/>
        </w:rPr>
        <w:t>שהתקיים בפני</w:t>
      </w:r>
      <w:r w:rsidR="000A7C75">
        <w:rPr>
          <w:rFonts w:ascii="Arial" w:hAnsi="Arial" w:hint="cs"/>
          <w:noProof w:val="0"/>
          <w:rtl/>
        </w:rPr>
        <w:t xml:space="preserve"> כב' השופט</w:t>
      </w:r>
      <w:r w:rsidR="003D56AA">
        <w:rPr>
          <w:rFonts w:ascii="Arial" w:hAnsi="Arial" w:hint="cs"/>
          <w:noProof w:val="0"/>
          <w:rtl/>
        </w:rPr>
        <w:t xml:space="preserve"> בן שלו</w:t>
      </w:r>
      <w:r>
        <w:rPr>
          <w:rFonts w:ascii="Arial" w:hAnsi="Arial"/>
          <w:noProof w:val="0"/>
          <w:rtl/>
        </w:rPr>
        <w:t xml:space="preserve"> ביום </w:t>
      </w:r>
      <w:r w:rsidR="003D56AA">
        <w:rPr>
          <w:rFonts w:ascii="Arial" w:hAnsi="Arial" w:hint="cs"/>
          <w:noProof w:val="0"/>
          <w:rtl/>
        </w:rPr>
        <w:t>13.03.2019</w:t>
      </w:r>
      <w:r>
        <w:rPr>
          <w:rFonts w:ascii="Arial" w:hAnsi="Arial"/>
          <w:noProof w:val="0"/>
          <w:rtl/>
        </w:rPr>
        <w:t xml:space="preserve"> בתיק </w:t>
      </w:r>
      <w:r w:rsidR="003D56AA">
        <w:rPr>
          <w:rFonts w:ascii="Arial" w:hAnsi="Arial" w:hint="cs"/>
          <w:noProof w:val="0"/>
          <w:rtl/>
        </w:rPr>
        <w:t>53578</w:t>
      </w:r>
      <w:r>
        <w:rPr>
          <w:rFonts w:ascii="Arial" w:hAnsi="Arial"/>
          <w:noProof w:val="0"/>
          <w:rtl/>
        </w:rPr>
        <w:t>-11-</w:t>
      </w:r>
      <w:r w:rsidR="003D56AA">
        <w:rPr>
          <w:rFonts w:ascii="Arial" w:hAnsi="Arial" w:hint="cs"/>
          <w:noProof w:val="0"/>
          <w:rtl/>
        </w:rPr>
        <w:t>18, כך שמזונותיהם הזמניים של הקטינים</w:t>
      </w:r>
      <w:r w:rsidR="00E81340">
        <w:rPr>
          <w:rFonts w:ascii="Arial" w:hAnsi="Arial" w:hint="cs"/>
          <w:noProof w:val="0"/>
          <w:rtl/>
        </w:rPr>
        <w:t xml:space="preserve"> שנקבעו</w:t>
      </w:r>
      <w:r w:rsidR="00997AC2">
        <w:rPr>
          <w:rFonts w:ascii="Arial" w:hAnsi="Arial" w:hint="cs"/>
          <w:noProof w:val="0"/>
          <w:rtl/>
        </w:rPr>
        <w:t xml:space="preserve"> ב</w:t>
      </w:r>
      <w:r w:rsidR="00E81340">
        <w:rPr>
          <w:rFonts w:ascii="Arial" w:hAnsi="Arial" w:hint="cs"/>
          <w:noProof w:val="0"/>
          <w:rtl/>
        </w:rPr>
        <w:t>החלטה מ</w:t>
      </w:r>
      <w:r w:rsidR="00997AC2">
        <w:rPr>
          <w:rFonts w:ascii="Arial" w:hAnsi="Arial" w:hint="cs"/>
          <w:noProof w:val="0"/>
          <w:rtl/>
        </w:rPr>
        <w:t>יום 13.12.2018</w:t>
      </w:r>
      <w:r w:rsidR="003D56AA">
        <w:rPr>
          <w:rFonts w:ascii="Arial" w:hAnsi="Arial" w:hint="cs"/>
          <w:noProof w:val="0"/>
          <w:rtl/>
        </w:rPr>
        <w:t xml:space="preserve"> בסך 3,600 </w:t>
      </w:r>
      <w:r w:rsidR="00997AC2">
        <w:rPr>
          <w:rFonts w:ascii="Arial" w:hAnsi="Arial" w:hint="cs"/>
          <w:noProof w:val="0"/>
          <w:rtl/>
        </w:rPr>
        <w:t xml:space="preserve">₪ </w:t>
      </w:r>
      <w:r w:rsidR="00E81340">
        <w:rPr>
          <w:rFonts w:ascii="Arial" w:hAnsi="Arial" w:hint="cs"/>
          <w:noProof w:val="0"/>
          <w:rtl/>
        </w:rPr>
        <w:t>ה</w:t>
      </w:r>
      <w:r w:rsidR="00997AC2">
        <w:rPr>
          <w:rFonts w:ascii="Arial" w:hAnsi="Arial" w:hint="cs"/>
          <w:noProof w:val="0"/>
          <w:rtl/>
        </w:rPr>
        <w:t>כולל</w:t>
      </w:r>
      <w:r w:rsidR="00E81340">
        <w:rPr>
          <w:rFonts w:ascii="Arial" w:hAnsi="Arial" w:hint="cs"/>
          <w:noProof w:val="0"/>
          <w:rtl/>
        </w:rPr>
        <w:t>ים</w:t>
      </w:r>
      <w:r w:rsidR="00997AC2">
        <w:rPr>
          <w:rFonts w:ascii="Arial" w:hAnsi="Arial" w:hint="cs"/>
          <w:noProof w:val="0"/>
          <w:rtl/>
        </w:rPr>
        <w:t xml:space="preserve"> אחזקת מדור,  הפכו לקבועים.</w:t>
      </w:r>
    </w:p>
    <w:p w:rsidR="00017457" w:rsidRDefault="00017457" w:rsidP="00017457">
      <w:pPr>
        <w:pStyle w:val="ad"/>
        <w:spacing w:line="360" w:lineRule="auto"/>
        <w:ind w:left="1080"/>
        <w:jc w:val="both"/>
        <w:rPr>
          <w:rFonts w:ascii="Arial" w:hAnsi="Arial"/>
          <w:noProof w:val="0"/>
        </w:rPr>
      </w:pPr>
    </w:p>
    <w:p w:rsidR="00A3309B" w:rsidRDefault="00E0739C" w:rsidP="005113FF">
      <w:pPr>
        <w:pStyle w:val="ad"/>
        <w:numPr>
          <w:ilvl w:val="0"/>
          <w:numId w:val="2"/>
        </w:numPr>
        <w:spacing w:line="360" w:lineRule="auto"/>
        <w:jc w:val="both"/>
        <w:rPr>
          <w:rFonts w:ascii="Arial" w:hAnsi="Arial"/>
          <w:noProof w:val="0"/>
        </w:rPr>
      </w:pPr>
      <w:r>
        <w:rPr>
          <w:rFonts w:ascii="Arial" w:hAnsi="Arial" w:hint="cs"/>
          <w:noProof w:val="0"/>
          <w:rtl/>
        </w:rPr>
        <w:t xml:space="preserve">התובע </w:t>
      </w:r>
      <w:r w:rsidR="00E81340">
        <w:rPr>
          <w:rFonts w:ascii="Arial" w:hAnsi="Arial" w:hint="cs"/>
          <w:noProof w:val="0"/>
          <w:rtl/>
        </w:rPr>
        <w:t xml:space="preserve">טוען, </w:t>
      </w:r>
      <w:r>
        <w:rPr>
          <w:rFonts w:ascii="Arial" w:hAnsi="Arial" w:hint="cs"/>
          <w:noProof w:val="0"/>
          <w:rtl/>
        </w:rPr>
        <w:t>כי פס</w:t>
      </w:r>
      <w:r w:rsidR="000A7C75">
        <w:rPr>
          <w:rFonts w:ascii="Arial" w:hAnsi="Arial" w:hint="cs"/>
          <w:noProof w:val="0"/>
          <w:rtl/>
        </w:rPr>
        <w:t>ה</w:t>
      </w:r>
      <w:r>
        <w:rPr>
          <w:rFonts w:ascii="Arial" w:hAnsi="Arial" w:hint="cs"/>
          <w:noProof w:val="0"/>
          <w:rtl/>
        </w:rPr>
        <w:t xml:space="preserve">"ד ניתן על בסיס הסכמות הצדדים מבלי </w:t>
      </w:r>
      <w:r w:rsidR="000A7C75">
        <w:rPr>
          <w:rFonts w:ascii="Arial" w:hAnsi="Arial" w:hint="cs"/>
          <w:noProof w:val="0"/>
          <w:rtl/>
        </w:rPr>
        <w:t xml:space="preserve">שנערך </w:t>
      </w:r>
      <w:r>
        <w:rPr>
          <w:rFonts w:ascii="Arial" w:hAnsi="Arial" w:hint="cs"/>
          <w:noProof w:val="0"/>
          <w:rtl/>
        </w:rPr>
        <w:t>כל בירור עובדתי ביחס למצבם של</w:t>
      </w:r>
      <w:r w:rsidR="00E81340">
        <w:rPr>
          <w:rFonts w:ascii="Arial" w:hAnsi="Arial" w:hint="cs"/>
          <w:noProof w:val="0"/>
          <w:rtl/>
        </w:rPr>
        <w:t xml:space="preserve"> הצדדים,</w:t>
      </w:r>
      <w:r>
        <w:rPr>
          <w:rFonts w:ascii="Arial" w:hAnsi="Arial" w:hint="cs"/>
          <w:noProof w:val="0"/>
          <w:rtl/>
        </w:rPr>
        <w:t xml:space="preserve"> כשברקע פערי השתכרות בי</w:t>
      </w:r>
      <w:r w:rsidR="00A3309B">
        <w:rPr>
          <w:rFonts w:ascii="Arial" w:hAnsi="Arial" w:hint="cs"/>
          <w:noProof w:val="0"/>
          <w:rtl/>
        </w:rPr>
        <w:t>ן הצדדים ו</w:t>
      </w:r>
      <w:r>
        <w:rPr>
          <w:rFonts w:ascii="Arial" w:hAnsi="Arial" w:hint="cs"/>
          <w:noProof w:val="0"/>
          <w:rtl/>
        </w:rPr>
        <w:t>זמני שהות מועטים בין האב לקטינים.</w:t>
      </w:r>
    </w:p>
    <w:p w:rsidR="00017457" w:rsidRPr="005113FF" w:rsidRDefault="00017457" w:rsidP="00017457">
      <w:pPr>
        <w:pStyle w:val="ad"/>
        <w:spacing w:line="360" w:lineRule="auto"/>
        <w:ind w:left="1080"/>
        <w:jc w:val="both"/>
        <w:rPr>
          <w:rFonts w:ascii="Arial" w:hAnsi="Arial"/>
          <w:noProof w:val="0"/>
        </w:rPr>
      </w:pPr>
    </w:p>
    <w:p w:rsidR="00997AC2" w:rsidRDefault="00997AC2" w:rsidP="00633614">
      <w:pPr>
        <w:pStyle w:val="ad"/>
        <w:numPr>
          <w:ilvl w:val="0"/>
          <w:numId w:val="2"/>
        </w:numPr>
        <w:spacing w:line="360" w:lineRule="auto"/>
        <w:jc w:val="both"/>
        <w:rPr>
          <w:rFonts w:ascii="Arial" w:hAnsi="Arial"/>
          <w:noProof w:val="0"/>
        </w:rPr>
      </w:pPr>
      <w:r>
        <w:rPr>
          <w:rFonts w:ascii="Arial" w:hAnsi="Arial" w:hint="cs"/>
          <w:noProof w:val="0"/>
          <w:rtl/>
        </w:rPr>
        <w:lastRenderedPageBreak/>
        <w:t>הוגשה תביעה לבית הדין הרבני על ידי הנתבעת, להעתקת מגוריה עם הקטינים למרכז האר</w:t>
      </w:r>
      <w:r w:rsidR="00227FD4">
        <w:rPr>
          <w:rFonts w:ascii="Arial" w:hAnsi="Arial" w:hint="cs"/>
          <w:noProof w:val="0"/>
          <w:rtl/>
        </w:rPr>
        <w:t>ץ, בטענה כי היא רוצה להתגורר בסמוך</w:t>
      </w:r>
      <w:r>
        <w:rPr>
          <w:rFonts w:ascii="Arial" w:hAnsi="Arial" w:hint="cs"/>
          <w:noProof w:val="0"/>
          <w:rtl/>
        </w:rPr>
        <w:t xml:space="preserve"> </w:t>
      </w:r>
      <w:r w:rsidR="00227FD4">
        <w:rPr>
          <w:rFonts w:ascii="Arial" w:hAnsi="Arial" w:hint="cs"/>
          <w:noProof w:val="0"/>
          <w:rtl/>
        </w:rPr>
        <w:t>ל</w:t>
      </w:r>
      <w:r>
        <w:rPr>
          <w:rFonts w:ascii="Arial" w:hAnsi="Arial" w:hint="cs"/>
          <w:noProof w:val="0"/>
          <w:rtl/>
        </w:rPr>
        <w:t xml:space="preserve">הוריה בקרבת </w:t>
      </w:r>
      <w:r w:rsidR="00633614">
        <w:rPr>
          <w:rFonts w:ascii="Arial" w:hAnsi="Arial" w:hint="cs"/>
          <w:noProof w:val="0"/>
        </w:rPr>
        <w:t>XXX</w:t>
      </w:r>
      <w:r>
        <w:rPr>
          <w:rFonts w:ascii="Arial" w:hAnsi="Arial" w:hint="cs"/>
          <w:noProof w:val="0"/>
          <w:rtl/>
        </w:rPr>
        <w:t xml:space="preserve">. לבסוף הנתבעת עברה להתגורר עם הקטינים </w:t>
      </w:r>
      <w:r w:rsidR="00633614">
        <w:rPr>
          <w:rFonts w:ascii="Arial" w:hAnsi="Arial" w:hint="cs"/>
          <w:noProof w:val="0"/>
        </w:rPr>
        <w:t>XXX</w:t>
      </w:r>
      <w:r>
        <w:rPr>
          <w:rFonts w:ascii="Arial" w:hAnsi="Arial" w:hint="cs"/>
          <w:noProof w:val="0"/>
          <w:rtl/>
        </w:rPr>
        <w:t>.</w:t>
      </w:r>
    </w:p>
    <w:p w:rsidR="00017457" w:rsidRPr="00017457" w:rsidRDefault="00017457" w:rsidP="00017457">
      <w:pPr>
        <w:spacing w:line="360" w:lineRule="auto"/>
        <w:jc w:val="both"/>
        <w:rPr>
          <w:rFonts w:ascii="Arial" w:hAnsi="Arial"/>
          <w:noProof w:val="0"/>
        </w:rPr>
      </w:pPr>
    </w:p>
    <w:p w:rsidR="00E0739C" w:rsidRDefault="00E0739C" w:rsidP="003D56AA">
      <w:pPr>
        <w:pStyle w:val="ad"/>
        <w:numPr>
          <w:ilvl w:val="0"/>
          <w:numId w:val="2"/>
        </w:numPr>
        <w:spacing w:line="360" w:lineRule="auto"/>
        <w:jc w:val="both"/>
        <w:rPr>
          <w:rFonts w:ascii="Arial" w:hAnsi="Arial"/>
          <w:noProof w:val="0"/>
        </w:rPr>
      </w:pPr>
      <w:r>
        <w:rPr>
          <w:rFonts w:ascii="Arial" w:hAnsi="Arial" w:hint="cs"/>
          <w:noProof w:val="0"/>
          <w:rtl/>
        </w:rPr>
        <w:t>לאור האמור, עתרה הנתבעת לביה</w:t>
      </w:r>
      <w:r w:rsidR="005113FF">
        <w:rPr>
          <w:rFonts w:ascii="Arial" w:hAnsi="Arial" w:hint="cs"/>
          <w:noProof w:val="0"/>
          <w:rtl/>
        </w:rPr>
        <w:t>מ"ש לתוספת בגין מדור</w:t>
      </w:r>
      <w:r>
        <w:rPr>
          <w:rFonts w:ascii="Arial" w:hAnsi="Arial" w:hint="cs"/>
          <w:noProof w:val="0"/>
          <w:rtl/>
        </w:rPr>
        <w:t xml:space="preserve">, </w:t>
      </w:r>
      <w:r w:rsidR="001C0327">
        <w:rPr>
          <w:rFonts w:ascii="Arial" w:hAnsi="Arial" w:hint="cs"/>
          <w:noProof w:val="0"/>
          <w:rtl/>
        </w:rPr>
        <w:t>וביום 22.04.21 הועמדה</w:t>
      </w:r>
      <w:r>
        <w:rPr>
          <w:rFonts w:ascii="Arial" w:hAnsi="Arial" w:hint="cs"/>
          <w:noProof w:val="0"/>
          <w:rtl/>
        </w:rPr>
        <w:t xml:space="preserve"> תוספת </w:t>
      </w:r>
      <w:r w:rsidR="001C0327">
        <w:rPr>
          <w:rFonts w:ascii="Arial" w:hAnsi="Arial" w:hint="cs"/>
          <w:noProof w:val="0"/>
          <w:rtl/>
        </w:rPr>
        <w:t>ה</w:t>
      </w:r>
      <w:r>
        <w:rPr>
          <w:rFonts w:ascii="Arial" w:hAnsi="Arial" w:hint="cs"/>
          <w:noProof w:val="0"/>
          <w:rtl/>
        </w:rPr>
        <w:t xml:space="preserve">מדור </w:t>
      </w:r>
      <w:r w:rsidR="001C0327">
        <w:rPr>
          <w:rFonts w:ascii="Arial" w:hAnsi="Arial" w:hint="cs"/>
          <w:noProof w:val="0"/>
          <w:rtl/>
        </w:rPr>
        <w:t>על סך</w:t>
      </w:r>
      <w:r>
        <w:rPr>
          <w:rFonts w:ascii="Arial" w:hAnsi="Arial" w:hint="cs"/>
          <w:noProof w:val="0"/>
          <w:rtl/>
        </w:rPr>
        <w:t xml:space="preserve"> 800 ₪ בגין שני הקטינים יחד, כך שסכום המזונות הוגדל לסך של 4,400 ₪ לחודש. </w:t>
      </w:r>
    </w:p>
    <w:p w:rsidR="00017457" w:rsidRDefault="00017457" w:rsidP="00017457">
      <w:pPr>
        <w:pStyle w:val="ad"/>
        <w:spacing w:line="360" w:lineRule="auto"/>
        <w:ind w:left="1080"/>
        <w:jc w:val="both"/>
        <w:rPr>
          <w:rFonts w:ascii="Arial" w:hAnsi="Arial"/>
          <w:noProof w:val="0"/>
        </w:rPr>
      </w:pPr>
    </w:p>
    <w:p w:rsidR="00153E8F" w:rsidRDefault="00E0739C" w:rsidP="005113FF">
      <w:pPr>
        <w:pStyle w:val="ad"/>
        <w:numPr>
          <w:ilvl w:val="0"/>
          <w:numId w:val="2"/>
        </w:numPr>
        <w:spacing w:line="360" w:lineRule="auto"/>
        <w:jc w:val="both"/>
        <w:rPr>
          <w:rFonts w:ascii="Arial" w:hAnsi="Arial"/>
          <w:noProof w:val="0"/>
        </w:rPr>
      </w:pPr>
      <w:r>
        <w:rPr>
          <w:rFonts w:ascii="Arial" w:hAnsi="Arial" w:hint="cs"/>
          <w:noProof w:val="0"/>
          <w:rtl/>
        </w:rPr>
        <w:t xml:space="preserve">ביום 24.08.2021 קבע בית הדין הרבני הרחבת הסדרי שהות של התובע עם הקטינים כך שמתוך 14 ימים הקטינים שוהים עם התובע 6 ימים </w:t>
      </w:r>
      <w:r w:rsidR="00227FD4">
        <w:rPr>
          <w:rFonts w:ascii="Arial" w:hAnsi="Arial" w:hint="cs"/>
          <w:noProof w:val="0"/>
          <w:rtl/>
        </w:rPr>
        <w:t xml:space="preserve">ועם הנתבעת 8 ימים. </w:t>
      </w:r>
    </w:p>
    <w:p w:rsidR="00017457" w:rsidRPr="005113FF" w:rsidRDefault="00017457" w:rsidP="00017457">
      <w:pPr>
        <w:pStyle w:val="ad"/>
        <w:spacing w:line="360" w:lineRule="auto"/>
        <w:ind w:left="1080"/>
        <w:jc w:val="both"/>
        <w:rPr>
          <w:rFonts w:ascii="Arial" w:hAnsi="Arial"/>
          <w:noProof w:val="0"/>
        </w:rPr>
      </w:pPr>
    </w:p>
    <w:p w:rsidR="00153E8F" w:rsidRDefault="00153E8F" w:rsidP="005113FF">
      <w:pPr>
        <w:pStyle w:val="ad"/>
        <w:numPr>
          <w:ilvl w:val="0"/>
          <w:numId w:val="2"/>
        </w:numPr>
        <w:spacing w:line="360" w:lineRule="auto"/>
        <w:jc w:val="both"/>
        <w:rPr>
          <w:rFonts w:ascii="Arial" w:hAnsi="Arial"/>
          <w:noProof w:val="0"/>
        </w:rPr>
      </w:pPr>
      <w:r>
        <w:rPr>
          <w:rFonts w:ascii="Arial" w:hAnsi="Arial"/>
          <w:noProof w:val="0"/>
          <w:rtl/>
        </w:rPr>
        <w:t xml:space="preserve">האב הגיש תביעתו זו להפחתת מזונות הקטינים. </w:t>
      </w:r>
    </w:p>
    <w:p w:rsidR="00017457" w:rsidRPr="007F1757" w:rsidRDefault="00017457" w:rsidP="007F1757">
      <w:pPr>
        <w:spacing w:line="360" w:lineRule="auto"/>
        <w:jc w:val="both"/>
        <w:rPr>
          <w:rFonts w:ascii="Arial" w:hAnsi="Arial"/>
          <w:noProof w:val="0"/>
        </w:rPr>
      </w:pPr>
    </w:p>
    <w:p w:rsidR="005113FF" w:rsidRDefault="005113FF" w:rsidP="00153E8F">
      <w:pPr>
        <w:pStyle w:val="ad"/>
        <w:numPr>
          <w:ilvl w:val="0"/>
          <w:numId w:val="2"/>
        </w:numPr>
        <w:spacing w:line="360" w:lineRule="auto"/>
        <w:jc w:val="both"/>
        <w:rPr>
          <w:rFonts w:ascii="Arial" w:hAnsi="Arial"/>
          <w:noProof w:val="0"/>
          <w:rtl/>
        </w:rPr>
      </w:pPr>
      <w:r>
        <w:rPr>
          <w:rFonts w:ascii="Arial" w:hAnsi="Arial" w:hint="cs"/>
          <w:noProof w:val="0"/>
          <w:rtl/>
        </w:rPr>
        <w:t>דיון הוכחות התקיים ביום 15.06.23 במסגרתו נחקרו הצדדים, סיכומיהם הוגשו ביום 02.08.23 וביום 11.12.23. עתה אני נדרש להכריע במחלוקת וכדלקמן:</w:t>
      </w:r>
    </w:p>
    <w:p w:rsidR="00153E8F" w:rsidRDefault="00153E8F" w:rsidP="00153E8F">
      <w:pPr>
        <w:spacing w:line="360" w:lineRule="auto"/>
        <w:jc w:val="both"/>
        <w:rPr>
          <w:rFonts w:ascii="Arial" w:hAnsi="Arial"/>
          <w:noProof w:val="0"/>
          <w:rtl/>
        </w:rPr>
      </w:pPr>
    </w:p>
    <w:p w:rsidR="00017457" w:rsidRPr="001C0327" w:rsidRDefault="00153E8F" w:rsidP="001C0327">
      <w:pPr>
        <w:pStyle w:val="ad"/>
        <w:numPr>
          <w:ilvl w:val="0"/>
          <w:numId w:val="1"/>
        </w:numPr>
        <w:spacing w:line="360" w:lineRule="auto"/>
        <w:jc w:val="both"/>
        <w:rPr>
          <w:rFonts w:ascii="Arial" w:hAnsi="Arial"/>
          <w:noProof w:val="0"/>
        </w:rPr>
      </w:pPr>
      <w:r>
        <w:rPr>
          <w:rFonts w:ascii="Arial" w:hAnsi="Arial"/>
          <w:b/>
          <w:bCs/>
          <w:noProof w:val="0"/>
          <w:u w:val="single"/>
          <w:rtl/>
        </w:rPr>
        <w:t>טענות התובע</w:t>
      </w:r>
    </w:p>
    <w:p w:rsidR="00A3309B" w:rsidRDefault="00A3309B" w:rsidP="00153E8F">
      <w:pPr>
        <w:pStyle w:val="ad"/>
        <w:numPr>
          <w:ilvl w:val="0"/>
          <w:numId w:val="3"/>
        </w:numPr>
        <w:spacing w:line="360" w:lineRule="auto"/>
        <w:jc w:val="both"/>
        <w:rPr>
          <w:rFonts w:ascii="Arial" w:hAnsi="Arial"/>
          <w:noProof w:val="0"/>
        </w:rPr>
      </w:pPr>
      <w:r>
        <w:rPr>
          <w:rFonts w:ascii="Arial" w:hAnsi="Arial" w:hint="cs"/>
          <w:noProof w:val="0"/>
          <w:rtl/>
        </w:rPr>
        <w:t xml:space="preserve">התובע </w:t>
      </w:r>
      <w:r w:rsidR="00EF64F3">
        <w:rPr>
          <w:rFonts w:ascii="Arial" w:hAnsi="Arial" w:hint="cs"/>
          <w:noProof w:val="0"/>
          <w:rtl/>
        </w:rPr>
        <w:t>טוען כי מאז ומתמיד היה</w:t>
      </w:r>
      <w:r>
        <w:rPr>
          <w:rFonts w:ascii="Arial" w:hAnsi="Arial" w:hint="cs"/>
          <w:noProof w:val="0"/>
          <w:rtl/>
        </w:rPr>
        <w:t xml:space="preserve"> חלק בלתי נפרד </w:t>
      </w:r>
      <w:r w:rsidR="001C0327">
        <w:rPr>
          <w:rFonts w:ascii="Arial" w:hAnsi="Arial" w:hint="cs"/>
          <w:noProof w:val="0"/>
          <w:rtl/>
        </w:rPr>
        <w:t xml:space="preserve">מחיי הקטינים </w:t>
      </w:r>
      <w:r>
        <w:rPr>
          <w:rFonts w:ascii="Arial" w:hAnsi="Arial" w:hint="cs"/>
          <w:noProof w:val="0"/>
          <w:rtl/>
        </w:rPr>
        <w:t>ושימש כאב למופת בגידול ילדיו.</w:t>
      </w:r>
    </w:p>
    <w:p w:rsidR="00A3309B" w:rsidRDefault="00487D02" w:rsidP="00153E8F">
      <w:pPr>
        <w:pStyle w:val="ad"/>
        <w:numPr>
          <w:ilvl w:val="0"/>
          <w:numId w:val="3"/>
        </w:numPr>
        <w:spacing w:line="360" w:lineRule="auto"/>
        <w:jc w:val="both"/>
        <w:rPr>
          <w:rFonts w:ascii="Arial" w:hAnsi="Arial"/>
          <w:noProof w:val="0"/>
        </w:rPr>
      </w:pPr>
      <w:r>
        <w:rPr>
          <w:rFonts w:ascii="Arial" w:hAnsi="Arial" w:hint="cs"/>
          <w:noProof w:val="0"/>
          <w:rtl/>
        </w:rPr>
        <w:t>ביום 13.12.2018 נפסקו מזונותיהם</w:t>
      </w:r>
      <w:r w:rsidR="00EF64F3">
        <w:rPr>
          <w:rFonts w:ascii="Arial" w:hAnsi="Arial" w:hint="cs"/>
          <w:noProof w:val="0"/>
          <w:rtl/>
        </w:rPr>
        <w:t xml:space="preserve"> הזמניים של הקטינים ע"י כב' השופט בן שלו בתיק המזונות</w:t>
      </w:r>
      <w:r>
        <w:rPr>
          <w:rFonts w:ascii="Arial" w:hAnsi="Arial" w:hint="cs"/>
          <w:noProof w:val="0"/>
          <w:rtl/>
        </w:rPr>
        <w:t xml:space="preserve"> ע"ס 3,600 ₪ לא כולל </w:t>
      </w:r>
      <w:r w:rsidR="00F1580D">
        <w:rPr>
          <w:rFonts w:ascii="Arial" w:hAnsi="Arial" w:hint="cs"/>
          <w:noProof w:val="0"/>
          <w:rtl/>
        </w:rPr>
        <w:t>מדור כשבהתאם להחלטת ביהמ"ש צרכיהם של הקטינים נקבע בין 1,300 ל</w:t>
      </w:r>
      <w:r w:rsidR="00AF1CD4">
        <w:rPr>
          <w:rFonts w:ascii="Arial" w:hAnsi="Arial" w:hint="cs"/>
          <w:noProof w:val="0"/>
          <w:rtl/>
        </w:rPr>
        <w:t>-</w:t>
      </w:r>
      <w:r w:rsidR="00F1580D">
        <w:rPr>
          <w:rFonts w:ascii="Arial" w:hAnsi="Arial" w:hint="cs"/>
          <w:noProof w:val="0"/>
          <w:rtl/>
        </w:rPr>
        <w:t>1,400 ₪ ולכך התווספ</w:t>
      </w:r>
      <w:r w:rsidR="00EF64F3">
        <w:rPr>
          <w:rFonts w:ascii="Arial" w:hAnsi="Arial" w:hint="cs"/>
          <w:noProof w:val="0"/>
          <w:rtl/>
        </w:rPr>
        <w:t xml:space="preserve">ו פערי ההשתכרות שלגביהם לא נערך </w:t>
      </w:r>
      <w:r w:rsidR="00F1580D">
        <w:rPr>
          <w:rFonts w:ascii="Arial" w:hAnsi="Arial" w:hint="cs"/>
          <w:noProof w:val="0"/>
          <w:rtl/>
        </w:rPr>
        <w:t>בירור עובדתי, ושכרו של התובע ה</w:t>
      </w:r>
      <w:r w:rsidR="00F83820">
        <w:rPr>
          <w:rFonts w:ascii="Arial" w:hAnsi="Arial" w:hint="cs"/>
          <w:noProof w:val="0"/>
          <w:rtl/>
        </w:rPr>
        <w:t>סתכם בתלוש אחד, שכלל בונוס חתימה חד פעמי ע"ס 34,000 ₪ נטו ואילו שכרה של הנתבעת עמד ע"ס 7,00</w:t>
      </w:r>
      <w:r w:rsidR="00EF64F3">
        <w:rPr>
          <w:rFonts w:ascii="Arial" w:hAnsi="Arial" w:hint="cs"/>
          <w:noProof w:val="0"/>
          <w:rtl/>
        </w:rPr>
        <w:t>0 ₪ ולא כלל בונוסים או שכר נוסף</w:t>
      </w:r>
      <w:r w:rsidR="00F83820">
        <w:rPr>
          <w:rFonts w:ascii="Arial" w:hAnsi="Arial" w:hint="cs"/>
          <w:noProof w:val="0"/>
          <w:rtl/>
        </w:rPr>
        <w:t xml:space="preserve"> </w:t>
      </w:r>
      <w:r w:rsidR="00EF64F3">
        <w:rPr>
          <w:rFonts w:ascii="Arial" w:hAnsi="Arial" w:hint="cs"/>
          <w:noProof w:val="0"/>
          <w:rtl/>
        </w:rPr>
        <w:t>ו</w:t>
      </w:r>
      <w:r w:rsidR="00F83820">
        <w:rPr>
          <w:rFonts w:ascii="Arial" w:hAnsi="Arial" w:hint="cs"/>
          <w:noProof w:val="0"/>
          <w:rtl/>
        </w:rPr>
        <w:t>זכויות סוציאליות שקיבלה מעבודה נוספת.</w:t>
      </w:r>
    </w:p>
    <w:p w:rsidR="00F83820" w:rsidRDefault="00F83820" w:rsidP="00153E8F">
      <w:pPr>
        <w:pStyle w:val="ad"/>
        <w:numPr>
          <w:ilvl w:val="0"/>
          <w:numId w:val="3"/>
        </w:numPr>
        <w:spacing w:line="360" w:lineRule="auto"/>
        <w:jc w:val="both"/>
        <w:rPr>
          <w:rFonts w:ascii="Arial" w:hAnsi="Arial"/>
          <w:noProof w:val="0"/>
        </w:rPr>
      </w:pPr>
      <w:r>
        <w:rPr>
          <w:rFonts w:ascii="Arial" w:hAnsi="Arial" w:hint="cs"/>
          <w:noProof w:val="0"/>
          <w:rtl/>
        </w:rPr>
        <w:t>בנוסף לאמור, ההחלטה כאמור התבססה על זמני שהות זמניים מועטים שנפסקו לתובע, זמני שהות של יומיים בשבוע</w:t>
      </w:r>
      <w:r w:rsidR="005113FF">
        <w:rPr>
          <w:rFonts w:ascii="Arial" w:hAnsi="Arial" w:hint="cs"/>
          <w:noProof w:val="0"/>
          <w:rtl/>
        </w:rPr>
        <w:t>,</w:t>
      </w:r>
      <w:r>
        <w:rPr>
          <w:rFonts w:ascii="Arial" w:hAnsi="Arial" w:hint="cs"/>
          <w:noProof w:val="0"/>
          <w:rtl/>
        </w:rPr>
        <w:t xml:space="preserve"> עבור ילד אחד</w:t>
      </w:r>
      <w:r w:rsidR="005113FF">
        <w:rPr>
          <w:rFonts w:ascii="Arial" w:hAnsi="Arial" w:hint="cs"/>
          <w:noProof w:val="0"/>
          <w:rtl/>
        </w:rPr>
        <w:t>,</w:t>
      </w:r>
      <w:r>
        <w:rPr>
          <w:rFonts w:ascii="Arial" w:hAnsi="Arial" w:hint="cs"/>
          <w:noProof w:val="0"/>
          <w:rtl/>
        </w:rPr>
        <w:t xml:space="preserve"> וכל שבת שניה ללא לינה. התובע טוען</w:t>
      </w:r>
      <w:r w:rsidR="00EF64F3">
        <w:rPr>
          <w:rFonts w:ascii="Arial" w:hAnsi="Arial" w:hint="cs"/>
          <w:noProof w:val="0"/>
          <w:rtl/>
        </w:rPr>
        <w:t xml:space="preserve"> כי התובעת ניסתה לחבל בקשר שלו עם הקטינים וש</w:t>
      </w:r>
      <w:r w:rsidR="00B96594">
        <w:rPr>
          <w:rFonts w:ascii="Arial" w:hAnsi="Arial" w:hint="cs"/>
          <w:noProof w:val="0"/>
          <w:rtl/>
        </w:rPr>
        <w:t>זמני השהות נפסקו תוך שהתובעת הציגה טענות שווא</w:t>
      </w:r>
      <w:r w:rsidR="005113FF">
        <w:rPr>
          <w:rFonts w:ascii="Arial" w:hAnsi="Arial" w:hint="cs"/>
          <w:noProof w:val="0"/>
          <w:rtl/>
        </w:rPr>
        <w:t xml:space="preserve"> כלפי היחס שלו לקטינים וכן יכולתו לג</w:t>
      </w:r>
      <w:r w:rsidR="006F483B">
        <w:rPr>
          <w:rFonts w:ascii="Arial" w:hAnsi="Arial" w:hint="cs"/>
          <w:noProof w:val="0"/>
          <w:rtl/>
        </w:rPr>
        <w:t>דל אותם</w:t>
      </w:r>
      <w:r w:rsidR="00B96594">
        <w:rPr>
          <w:rFonts w:ascii="Arial" w:hAnsi="Arial" w:hint="cs"/>
          <w:noProof w:val="0"/>
          <w:rtl/>
        </w:rPr>
        <w:t>.</w:t>
      </w:r>
    </w:p>
    <w:p w:rsidR="009B0987" w:rsidRPr="009B0987" w:rsidRDefault="00B96594" w:rsidP="009B0987">
      <w:pPr>
        <w:pStyle w:val="ad"/>
        <w:numPr>
          <w:ilvl w:val="0"/>
          <w:numId w:val="3"/>
        </w:numPr>
        <w:spacing w:line="360" w:lineRule="auto"/>
        <w:jc w:val="both"/>
        <w:rPr>
          <w:rFonts w:ascii="Arial" w:hAnsi="Arial"/>
          <w:noProof w:val="0"/>
        </w:rPr>
      </w:pPr>
      <w:r>
        <w:rPr>
          <w:rFonts w:ascii="Arial" w:hAnsi="Arial" w:hint="cs"/>
          <w:noProof w:val="0"/>
          <w:rtl/>
        </w:rPr>
        <w:t xml:space="preserve">ביום 13.03.2019 הפכו המזונות הזמניים לקבועים, מאחר </w:t>
      </w:r>
      <w:r w:rsidR="006F483B">
        <w:rPr>
          <w:rFonts w:ascii="Arial" w:hAnsi="Arial" w:hint="cs"/>
          <w:noProof w:val="0"/>
          <w:rtl/>
        </w:rPr>
        <w:t xml:space="preserve">ולטענת התובע </w:t>
      </w:r>
      <w:r>
        <w:rPr>
          <w:rFonts w:ascii="Arial" w:hAnsi="Arial" w:hint="cs"/>
          <w:noProof w:val="0"/>
          <w:rtl/>
        </w:rPr>
        <w:t xml:space="preserve">באותו המועד הסכימו </w:t>
      </w:r>
      <w:r w:rsidR="006F483B">
        <w:rPr>
          <w:rFonts w:ascii="Arial" w:hAnsi="Arial" w:hint="cs"/>
          <w:noProof w:val="0"/>
          <w:rtl/>
        </w:rPr>
        <w:t xml:space="preserve">הצדדים על חלוקת הרכוש ביניהם, </w:t>
      </w:r>
      <w:r>
        <w:rPr>
          <w:rFonts w:ascii="Arial" w:hAnsi="Arial" w:hint="cs"/>
          <w:noProof w:val="0"/>
          <w:rtl/>
        </w:rPr>
        <w:t xml:space="preserve">והתובע סבר כי בדרך פשרה זו תתרכך </w:t>
      </w:r>
      <w:r>
        <w:rPr>
          <w:rFonts w:ascii="Arial" w:hAnsi="Arial" w:hint="cs"/>
          <w:noProof w:val="0"/>
          <w:rtl/>
        </w:rPr>
        <w:lastRenderedPageBreak/>
        <w:t xml:space="preserve">הנתבעת </w:t>
      </w:r>
      <w:r w:rsidR="00EF64F3">
        <w:rPr>
          <w:rFonts w:ascii="Arial" w:hAnsi="Arial" w:hint="cs"/>
          <w:noProof w:val="0"/>
          <w:rtl/>
        </w:rPr>
        <w:t>ובכך יזכה לקבלת זמני שהות נ</w:t>
      </w:r>
      <w:r w:rsidR="006F483B">
        <w:rPr>
          <w:rFonts w:ascii="Arial" w:hAnsi="Arial" w:hint="cs"/>
          <w:noProof w:val="0"/>
          <w:rtl/>
        </w:rPr>
        <w:t>רחבים עם הקטינים, הכ</w:t>
      </w:r>
      <w:r>
        <w:rPr>
          <w:rFonts w:ascii="Arial" w:hAnsi="Arial" w:hint="cs"/>
          <w:noProof w:val="0"/>
          <w:rtl/>
        </w:rPr>
        <w:t>ולל</w:t>
      </w:r>
      <w:r w:rsidR="009B0987">
        <w:rPr>
          <w:rFonts w:ascii="Arial" w:hAnsi="Arial" w:hint="cs"/>
          <w:noProof w:val="0"/>
          <w:rtl/>
        </w:rPr>
        <w:t>ים</w:t>
      </w:r>
      <w:r>
        <w:rPr>
          <w:rFonts w:ascii="Arial" w:hAnsi="Arial" w:hint="cs"/>
          <w:noProof w:val="0"/>
          <w:rtl/>
        </w:rPr>
        <w:t xml:space="preserve"> לינה ובכך יסתיימו ההליכים בין בני הזוג.</w:t>
      </w:r>
    </w:p>
    <w:p w:rsidR="009B0987" w:rsidRPr="009B0987" w:rsidRDefault="009B0987" w:rsidP="00633614">
      <w:pPr>
        <w:pStyle w:val="ad"/>
        <w:numPr>
          <w:ilvl w:val="0"/>
          <w:numId w:val="3"/>
        </w:numPr>
        <w:spacing w:line="360" w:lineRule="auto"/>
        <w:jc w:val="both"/>
        <w:rPr>
          <w:rFonts w:ascii="Arial" w:hAnsi="Arial"/>
          <w:noProof w:val="0"/>
        </w:rPr>
      </w:pPr>
      <w:r>
        <w:rPr>
          <w:rFonts w:ascii="Arial" w:hAnsi="Arial" w:hint="cs"/>
          <w:noProof w:val="0"/>
          <w:rtl/>
        </w:rPr>
        <w:t>אלא שלא כך היה</w:t>
      </w:r>
      <w:r w:rsidR="00B96594">
        <w:rPr>
          <w:rFonts w:ascii="Arial" w:hAnsi="Arial" w:hint="cs"/>
          <w:noProof w:val="0"/>
          <w:rtl/>
        </w:rPr>
        <w:t xml:space="preserve">, מאחר ומיד לאחר </w:t>
      </w:r>
      <w:r w:rsidR="006F483B">
        <w:rPr>
          <w:rFonts w:ascii="Arial" w:hAnsi="Arial" w:hint="cs"/>
          <w:noProof w:val="0"/>
          <w:rtl/>
        </w:rPr>
        <w:t xml:space="preserve">מתן </w:t>
      </w:r>
      <w:r w:rsidR="00B96594">
        <w:rPr>
          <w:rFonts w:ascii="Arial" w:hAnsi="Arial" w:hint="cs"/>
          <w:noProof w:val="0"/>
          <w:rtl/>
        </w:rPr>
        <w:t>פס"ד כאמור</w:t>
      </w:r>
      <w:r w:rsidR="006F483B">
        <w:rPr>
          <w:rFonts w:ascii="Arial" w:hAnsi="Arial" w:hint="cs"/>
          <w:noProof w:val="0"/>
          <w:rtl/>
        </w:rPr>
        <w:t>,</w:t>
      </w:r>
      <w:r w:rsidR="00B96594">
        <w:rPr>
          <w:rFonts w:ascii="Arial" w:hAnsi="Arial" w:hint="cs"/>
          <w:noProof w:val="0"/>
          <w:rtl/>
        </w:rPr>
        <w:t xml:space="preserve"> פעלה הנתבעת והגישה תביעה להעתקת מגוריה </w:t>
      </w:r>
      <w:r w:rsidR="00633614">
        <w:rPr>
          <w:rFonts w:ascii="Arial" w:hAnsi="Arial" w:hint="cs"/>
          <w:noProof w:val="0"/>
          <w:rtl/>
        </w:rPr>
        <w:t>ל-</w:t>
      </w:r>
      <w:r w:rsidR="00633614">
        <w:rPr>
          <w:rFonts w:ascii="Arial" w:hAnsi="Arial" w:hint="cs"/>
          <w:noProof w:val="0"/>
        </w:rPr>
        <w:t>XXX</w:t>
      </w:r>
      <w:r w:rsidR="00B96594">
        <w:rPr>
          <w:rFonts w:ascii="Arial" w:hAnsi="Arial" w:hint="cs"/>
          <w:noProof w:val="0"/>
          <w:rtl/>
        </w:rPr>
        <w:t>, בטענות שווא ל</w:t>
      </w:r>
      <w:r w:rsidR="006F483B">
        <w:rPr>
          <w:rFonts w:ascii="Arial" w:hAnsi="Arial" w:hint="cs"/>
          <w:noProof w:val="0"/>
          <w:rtl/>
        </w:rPr>
        <w:t>פיהן</w:t>
      </w:r>
      <w:r w:rsidR="00B774D5">
        <w:rPr>
          <w:rFonts w:ascii="Arial" w:hAnsi="Arial" w:hint="cs"/>
          <w:noProof w:val="0"/>
          <w:rtl/>
        </w:rPr>
        <w:t xml:space="preserve"> זקוקה </w:t>
      </w:r>
      <w:r w:rsidR="006F483B">
        <w:rPr>
          <w:rFonts w:ascii="Arial" w:hAnsi="Arial" w:hint="cs"/>
          <w:noProof w:val="0"/>
          <w:rtl/>
        </w:rPr>
        <w:t xml:space="preserve">היא </w:t>
      </w:r>
      <w:r w:rsidR="00B774D5">
        <w:rPr>
          <w:rFonts w:ascii="Arial" w:hAnsi="Arial" w:hint="cs"/>
          <w:noProof w:val="0"/>
          <w:rtl/>
        </w:rPr>
        <w:t>לתמיכת הוריה</w:t>
      </w:r>
      <w:r>
        <w:rPr>
          <w:rFonts w:ascii="Arial" w:hAnsi="Arial" w:hint="cs"/>
          <w:noProof w:val="0"/>
          <w:rtl/>
        </w:rPr>
        <w:t xml:space="preserve">. </w:t>
      </w:r>
      <w:r w:rsidR="00B774D5" w:rsidRPr="009B0987">
        <w:rPr>
          <w:rFonts w:ascii="Arial" w:hAnsi="Arial" w:hint="cs"/>
          <w:noProof w:val="0"/>
          <w:rtl/>
        </w:rPr>
        <w:t>משכך, נתנה החלטה על ידי בית הדין הרבני לפיה הנתבעת רשאית לעבור</w:t>
      </w:r>
      <w:r>
        <w:rPr>
          <w:rFonts w:ascii="Arial" w:hAnsi="Arial" w:hint="cs"/>
          <w:noProof w:val="0"/>
          <w:rtl/>
        </w:rPr>
        <w:t xml:space="preserve"> להתגורר</w:t>
      </w:r>
      <w:r w:rsidR="00B774D5" w:rsidRPr="009B0987">
        <w:rPr>
          <w:rFonts w:ascii="Arial" w:hAnsi="Arial" w:hint="cs"/>
          <w:noProof w:val="0"/>
          <w:rtl/>
        </w:rPr>
        <w:t xml:space="preserve"> </w:t>
      </w:r>
      <w:r>
        <w:rPr>
          <w:rFonts w:ascii="Arial" w:hAnsi="Arial" w:hint="cs"/>
          <w:noProof w:val="0"/>
          <w:rtl/>
        </w:rPr>
        <w:t>ב</w:t>
      </w:r>
      <w:r w:rsidR="00B774D5" w:rsidRPr="009B0987">
        <w:rPr>
          <w:rFonts w:ascii="Arial" w:hAnsi="Arial" w:hint="cs"/>
          <w:noProof w:val="0"/>
          <w:rtl/>
        </w:rPr>
        <w:t>סמוך להוריה</w:t>
      </w:r>
      <w:r w:rsidR="006F483B" w:rsidRPr="009B0987">
        <w:rPr>
          <w:rFonts w:ascii="Arial" w:hAnsi="Arial" w:hint="cs"/>
          <w:noProof w:val="0"/>
          <w:rtl/>
        </w:rPr>
        <w:t>.</w:t>
      </w:r>
      <w:r w:rsidR="00B774D5" w:rsidRPr="009B0987">
        <w:rPr>
          <w:rFonts w:ascii="Arial" w:hAnsi="Arial" w:hint="cs"/>
          <w:noProof w:val="0"/>
          <w:rtl/>
        </w:rPr>
        <w:t xml:space="preserve"> אולם</w:t>
      </w:r>
      <w:r w:rsidR="006F483B" w:rsidRPr="009B0987">
        <w:rPr>
          <w:rFonts w:ascii="Arial" w:hAnsi="Arial" w:hint="cs"/>
          <w:noProof w:val="0"/>
          <w:rtl/>
        </w:rPr>
        <w:t>,</w:t>
      </w:r>
      <w:r w:rsidR="00B774D5" w:rsidRPr="009B0987">
        <w:rPr>
          <w:rFonts w:ascii="Arial" w:hAnsi="Arial" w:hint="cs"/>
          <w:noProof w:val="0"/>
          <w:rtl/>
        </w:rPr>
        <w:t xml:space="preserve"> לבסוף עברה להתגורר בשכונת יוקרה </w:t>
      </w:r>
      <w:r w:rsidR="00633614">
        <w:rPr>
          <w:rFonts w:ascii="Arial" w:hAnsi="Arial" w:hint="cs"/>
          <w:noProof w:val="0"/>
        </w:rPr>
        <w:t>XXX</w:t>
      </w:r>
      <w:r w:rsidR="00B774D5" w:rsidRPr="009B0987">
        <w:rPr>
          <w:rFonts w:ascii="Arial" w:hAnsi="Arial" w:hint="cs"/>
          <w:noProof w:val="0"/>
          <w:rtl/>
        </w:rPr>
        <w:t xml:space="preserve">, והתובע נאלץ אף הוא לעבור להתגורר בסמוך לנתבעת </w:t>
      </w:r>
      <w:r w:rsidR="00633614">
        <w:rPr>
          <w:rFonts w:ascii="Arial" w:hAnsi="Arial" w:hint="cs"/>
          <w:noProof w:val="0"/>
        </w:rPr>
        <w:t>XXX</w:t>
      </w:r>
      <w:r w:rsidR="00B774D5" w:rsidRPr="009B0987">
        <w:rPr>
          <w:rFonts w:ascii="Arial" w:hAnsi="Arial" w:hint="cs"/>
          <w:noProof w:val="0"/>
          <w:rtl/>
        </w:rPr>
        <w:t xml:space="preserve"> בשכירות על מנת ל</w:t>
      </w:r>
      <w:r w:rsidR="006F483B" w:rsidRPr="009B0987">
        <w:rPr>
          <w:rFonts w:ascii="Arial" w:hAnsi="Arial" w:hint="cs"/>
          <w:noProof w:val="0"/>
          <w:rtl/>
        </w:rPr>
        <w:t>קיים זמני ה</w:t>
      </w:r>
      <w:r w:rsidR="00B774D5" w:rsidRPr="009B0987">
        <w:rPr>
          <w:rFonts w:ascii="Arial" w:hAnsi="Arial" w:hint="cs"/>
          <w:noProof w:val="0"/>
          <w:rtl/>
        </w:rPr>
        <w:t>שהות עם ילדיו.</w:t>
      </w:r>
    </w:p>
    <w:p w:rsidR="00B774D5" w:rsidRPr="007D7428" w:rsidRDefault="001D359B" w:rsidP="00633614">
      <w:pPr>
        <w:pStyle w:val="ad"/>
        <w:numPr>
          <w:ilvl w:val="0"/>
          <w:numId w:val="3"/>
        </w:numPr>
        <w:spacing w:line="360" w:lineRule="auto"/>
        <w:jc w:val="both"/>
        <w:rPr>
          <w:rFonts w:ascii="Arial" w:hAnsi="Arial"/>
          <w:noProof w:val="0"/>
        </w:rPr>
      </w:pPr>
      <w:r>
        <w:rPr>
          <w:rFonts w:ascii="Arial" w:hAnsi="Arial" w:hint="cs"/>
          <w:noProof w:val="0"/>
          <w:rtl/>
        </w:rPr>
        <w:t xml:space="preserve">התובע מציין, כי לאור המעבר </w:t>
      </w:r>
      <w:r w:rsidR="00633614">
        <w:rPr>
          <w:rFonts w:ascii="Arial" w:hAnsi="Arial" w:hint="cs"/>
          <w:noProof w:val="0"/>
        </w:rPr>
        <w:t>XXX</w:t>
      </w:r>
      <w:r>
        <w:rPr>
          <w:rFonts w:ascii="Arial" w:hAnsi="Arial" w:hint="cs"/>
          <w:noProof w:val="0"/>
          <w:rtl/>
        </w:rPr>
        <w:t xml:space="preserve"> הגישה הנתבעת תביעה לתוספת מדור</w:t>
      </w:r>
      <w:r w:rsidR="009B0987">
        <w:rPr>
          <w:rFonts w:ascii="Arial" w:hAnsi="Arial" w:hint="cs"/>
          <w:noProof w:val="0"/>
          <w:rtl/>
        </w:rPr>
        <w:t xml:space="preserve"> הקטינים</w:t>
      </w:r>
      <w:r>
        <w:rPr>
          <w:rFonts w:ascii="Arial" w:hAnsi="Arial" w:hint="cs"/>
          <w:noProof w:val="0"/>
          <w:rtl/>
        </w:rPr>
        <w:t>, מבלי שחשפה הכנסותיה, או שכרה המלא, ולא צרפה כל ד</w:t>
      </w:r>
      <w:r w:rsidR="009B0987">
        <w:rPr>
          <w:rFonts w:ascii="Arial" w:hAnsi="Arial" w:hint="cs"/>
          <w:noProof w:val="0"/>
          <w:rtl/>
        </w:rPr>
        <w:t xml:space="preserve">פי חשבון המעידים על הכנסותיה. ביום 22.04.21 חויב התובע בתשלום </w:t>
      </w:r>
      <w:r>
        <w:rPr>
          <w:rFonts w:ascii="Arial" w:hAnsi="Arial" w:hint="cs"/>
          <w:noProof w:val="0"/>
          <w:rtl/>
        </w:rPr>
        <w:t>תוספת מדור בסך של 800 ₪ לחודש עבור שני הקטיני</w:t>
      </w:r>
      <w:r w:rsidR="006F483B">
        <w:rPr>
          <w:rFonts w:ascii="Arial" w:hAnsi="Arial" w:hint="cs"/>
          <w:noProof w:val="0"/>
          <w:rtl/>
        </w:rPr>
        <w:t>ם</w:t>
      </w:r>
      <w:r>
        <w:rPr>
          <w:rFonts w:ascii="Arial" w:hAnsi="Arial" w:hint="cs"/>
          <w:noProof w:val="0"/>
          <w:rtl/>
        </w:rPr>
        <w:t>.</w:t>
      </w:r>
    </w:p>
    <w:p w:rsidR="00B774D5" w:rsidRDefault="006F483B" w:rsidP="001D359B">
      <w:pPr>
        <w:pStyle w:val="ad"/>
        <w:numPr>
          <w:ilvl w:val="0"/>
          <w:numId w:val="3"/>
        </w:numPr>
        <w:spacing w:line="360" w:lineRule="auto"/>
        <w:jc w:val="both"/>
        <w:rPr>
          <w:rFonts w:ascii="Arial" w:hAnsi="Arial"/>
          <w:noProof w:val="0"/>
        </w:rPr>
      </w:pPr>
      <w:r>
        <w:rPr>
          <w:rFonts w:ascii="Arial" w:hAnsi="Arial" w:hint="cs"/>
          <w:noProof w:val="0"/>
          <w:rtl/>
        </w:rPr>
        <w:t xml:space="preserve">התובע טוען כי הנתבעת </w:t>
      </w:r>
      <w:r w:rsidR="009B0987">
        <w:rPr>
          <w:rFonts w:ascii="Arial" w:hAnsi="Arial" w:hint="cs"/>
          <w:noProof w:val="0"/>
          <w:rtl/>
        </w:rPr>
        <w:t>פעלה ככל יכולתה על מנת למנוע ממנו להרחיב</w:t>
      </w:r>
      <w:r w:rsidR="00B774D5">
        <w:rPr>
          <w:rFonts w:ascii="Arial" w:hAnsi="Arial" w:hint="cs"/>
          <w:noProof w:val="0"/>
          <w:rtl/>
        </w:rPr>
        <w:t xml:space="preserve"> את זמני השהות </w:t>
      </w:r>
      <w:r w:rsidR="009B0987">
        <w:rPr>
          <w:rFonts w:ascii="Arial" w:hAnsi="Arial" w:hint="cs"/>
          <w:noProof w:val="0"/>
          <w:rtl/>
        </w:rPr>
        <w:t xml:space="preserve">שלו </w:t>
      </w:r>
      <w:r w:rsidR="00B774D5">
        <w:rPr>
          <w:rFonts w:ascii="Arial" w:hAnsi="Arial" w:hint="cs"/>
          <w:noProof w:val="0"/>
          <w:rtl/>
        </w:rPr>
        <w:t>עם הקטינים.</w:t>
      </w:r>
    </w:p>
    <w:p w:rsidR="00153E8F" w:rsidRPr="007D7428" w:rsidRDefault="001D359B" w:rsidP="007D7428">
      <w:pPr>
        <w:pStyle w:val="ad"/>
        <w:numPr>
          <w:ilvl w:val="0"/>
          <w:numId w:val="3"/>
        </w:numPr>
        <w:spacing w:line="360" w:lineRule="auto"/>
        <w:jc w:val="both"/>
        <w:rPr>
          <w:rFonts w:ascii="Arial" w:hAnsi="Arial"/>
          <w:noProof w:val="0"/>
        </w:rPr>
      </w:pPr>
      <w:r>
        <w:rPr>
          <w:rFonts w:ascii="Arial" w:hAnsi="Arial" w:hint="cs"/>
          <w:noProof w:val="0"/>
          <w:rtl/>
        </w:rPr>
        <w:t>לאחר מאבק ארוך וממושך, כולל תסקירים של שני עו"ס שונים לבקשת האם, ניתנה ביום 24.08.21 החלטת ביד"ר המורה על הרחבת זמני השהות.</w:t>
      </w:r>
    </w:p>
    <w:p w:rsidR="00153E8F" w:rsidRPr="007D7428" w:rsidRDefault="001D359B" w:rsidP="007D7428">
      <w:pPr>
        <w:pStyle w:val="ad"/>
        <w:numPr>
          <w:ilvl w:val="0"/>
          <w:numId w:val="3"/>
        </w:numPr>
        <w:spacing w:line="360" w:lineRule="auto"/>
        <w:jc w:val="both"/>
        <w:rPr>
          <w:rFonts w:ascii="Arial" w:hAnsi="Arial"/>
          <w:noProof w:val="0"/>
        </w:rPr>
      </w:pPr>
      <w:r>
        <w:rPr>
          <w:rFonts w:ascii="Arial" w:hAnsi="Arial" w:hint="cs"/>
          <w:noProof w:val="0"/>
          <w:rtl/>
        </w:rPr>
        <w:t xml:space="preserve">זמני השהות שנקבעו בהתאם לאמור, קובעים כי הקטינים שוהים ולנים </w:t>
      </w:r>
      <w:r w:rsidR="007D7428">
        <w:rPr>
          <w:rFonts w:ascii="Arial" w:hAnsi="Arial" w:hint="cs"/>
          <w:noProof w:val="0"/>
          <w:rtl/>
        </w:rPr>
        <w:t>אצל התובע 6 פעמים בתוך 14 ימים.</w:t>
      </w:r>
    </w:p>
    <w:p w:rsidR="00C75EC8" w:rsidRPr="007D7428" w:rsidRDefault="006F483B" w:rsidP="007D7428">
      <w:pPr>
        <w:pStyle w:val="ad"/>
        <w:numPr>
          <w:ilvl w:val="0"/>
          <w:numId w:val="3"/>
        </w:numPr>
        <w:spacing w:line="360" w:lineRule="auto"/>
        <w:jc w:val="both"/>
        <w:rPr>
          <w:rFonts w:ascii="Arial" w:hAnsi="Arial"/>
          <w:noProof w:val="0"/>
        </w:rPr>
      </w:pPr>
      <w:r>
        <w:rPr>
          <w:rFonts w:ascii="Arial" w:hAnsi="Arial" w:hint="cs"/>
          <w:noProof w:val="0"/>
          <w:rtl/>
        </w:rPr>
        <w:t xml:space="preserve">התובע מציין </w:t>
      </w:r>
      <w:r w:rsidR="001D359B">
        <w:rPr>
          <w:rFonts w:ascii="Arial" w:hAnsi="Arial" w:hint="cs"/>
          <w:noProof w:val="0"/>
          <w:rtl/>
        </w:rPr>
        <w:t>כי פע</w:t>
      </w:r>
      <w:r>
        <w:rPr>
          <w:rFonts w:ascii="Arial" w:hAnsi="Arial" w:hint="cs"/>
          <w:noProof w:val="0"/>
          <w:rtl/>
        </w:rPr>
        <w:t>רי ההשתכרות בין הצדדים קטנו,</w:t>
      </w:r>
      <w:r w:rsidR="001D359B">
        <w:rPr>
          <w:rFonts w:ascii="Arial" w:hAnsi="Arial" w:hint="cs"/>
          <w:noProof w:val="0"/>
          <w:rtl/>
        </w:rPr>
        <w:t xml:space="preserve"> הן בעקבות עלייה בשכרה של</w:t>
      </w:r>
      <w:r w:rsidR="00C75EC8">
        <w:rPr>
          <w:rFonts w:ascii="Arial" w:hAnsi="Arial" w:hint="cs"/>
          <w:noProof w:val="0"/>
          <w:rtl/>
        </w:rPr>
        <w:t xml:space="preserve"> הנתבעת והן בשל העובדה כי היא מצויה בשנה האחרונה לסיום התואר.</w:t>
      </w:r>
    </w:p>
    <w:p w:rsidR="00153E8F" w:rsidRPr="007D7428" w:rsidRDefault="00C75EC8" w:rsidP="007D7428">
      <w:pPr>
        <w:pStyle w:val="ad"/>
        <w:numPr>
          <w:ilvl w:val="0"/>
          <w:numId w:val="3"/>
        </w:numPr>
        <w:spacing w:line="360" w:lineRule="auto"/>
        <w:jc w:val="both"/>
        <w:rPr>
          <w:rFonts w:ascii="Arial" w:hAnsi="Arial"/>
          <w:noProof w:val="0"/>
        </w:rPr>
      </w:pPr>
      <w:r>
        <w:rPr>
          <w:rFonts w:ascii="Arial" w:hAnsi="Arial" w:hint="cs"/>
          <w:noProof w:val="0"/>
          <w:rtl/>
        </w:rPr>
        <w:t>בנסיבות שתוארו לעיל ולאור הלכת בע"מ 915/15 הכולל את גילם של הקטינים, הגדלת זמני השהות וצמצום פערי ההשתכרות, המהווים שינ</w:t>
      </w:r>
      <w:r w:rsidR="00483D69">
        <w:rPr>
          <w:rFonts w:ascii="Arial" w:hAnsi="Arial" w:hint="cs"/>
          <w:noProof w:val="0"/>
          <w:rtl/>
        </w:rPr>
        <w:t xml:space="preserve">וי נסיבות עובדתי, ביקש התובע את </w:t>
      </w:r>
      <w:r>
        <w:rPr>
          <w:rFonts w:ascii="Arial" w:hAnsi="Arial" w:hint="cs"/>
          <w:noProof w:val="0"/>
          <w:rtl/>
        </w:rPr>
        <w:t>ביהמ"ש להפחית את סכום המזונות ולהעמידם ע"ס של 711 ₪, על פי חישוב צרכיהם והכנסות הצדדים.</w:t>
      </w:r>
    </w:p>
    <w:p w:rsidR="00153E8F" w:rsidRDefault="00C75EC8" w:rsidP="00633614">
      <w:pPr>
        <w:pStyle w:val="ad"/>
        <w:numPr>
          <w:ilvl w:val="0"/>
          <w:numId w:val="3"/>
        </w:numPr>
        <w:spacing w:line="360" w:lineRule="auto"/>
        <w:jc w:val="both"/>
        <w:rPr>
          <w:rFonts w:ascii="Arial" w:hAnsi="Arial"/>
          <w:noProof w:val="0"/>
        </w:rPr>
      </w:pPr>
      <w:r>
        <w:rPr>
          <w:rFonts w:ascii="Arial" w:hAnsi="Arial"/>
          <w:noProof w:val="0"/>
          <w:rtl/>
        </w:rPr>
        <w:t>ה</w:t>
      </w:r>
      <w:r>
        <w:rPr>
          <w:rFonts w:ascii="Arial" w:hAnsi="Arial" w:hint="cs"/>
          <w:noProof w:val="0"/>
          <w:rtl/>
        </w:rPr>
        <w:t xml:space="preserve">נתבעת דוקטורנטית שנה אחרונה לכלכלה באוניברסיטת </w:t>
      </w:r>
      <w:r w:rsidR="00633614">
        <w:rPr>
          <w:rFonts w:ascii="Arial" w:hAnsi="Arial" w:hint="cs"/>
          <w:noProof w:val="0"/>
        </w:rPr>
        <w:t>XXX</w:t>
      </w:r>
      <w:r>
        <w:rPr>
          <w:rFonts w:ascii="Arial" w:hAnsi="Arial" w:hint="cs"/>
          <w:noProof w:val="0"/>
          <w:rtl/>
        </w:rPr>
        <w:t xml:space="preserve"> המשתכרת ממלגה ומשרה של עוזרת הוראה, בנוסף לוותק בסך המגיע לכ13,000 ₪ נטו. בנוסף, לטענת התובע הנתבעת מלמדת במספר מקומות הוראה כמרצה בין היתר במכללה ל</w:t>
      </w:r>
      <w:r w:rsidR="00633614">
        <w:rPr>
          <w:rFonts w:ascii="Arial" w:hAnsi="Arial" w:hint="cs"/>
          <w:noProof w:val="0"/>
        </w:rPr>
        <w:t>XXX</w:t>
      </w:r>
      <w:r>
        <w:rPr>
          <w:rFonts w:ascii="Arial" w:hAnsi="Arial" w:hint="cs"/>
          <w:noProof w:val="0"/>
          <w:rtl/>
        </w:rPr>
        <w:t>, ומכאן כי שכרה כפול מן האמור.</w:t>
      </w:r>
    </w:p>
    <w:p w:rsidR="00C75EC8" w:rsidRDefault="00C75EC8" w:rsidP="00633614">
      <w:pPr>
        <w:pStyle w:val="ad"/>
        <w:numPr>
          <w:ilvl w:val="0"/>
          <w:numId w:val="3"/>
        </w:numPr>
        <w:spacing w:line="360" w:lineRule="auto"/>
        <w:jc w:val="both"/>
        <w:rPr>
          <w:rFonts w:ascii="Arial" w:hAnsi="Arial"/>
          <w:noProof w:val="0"/>
        </w:rPr>
      </w:pPr>
      <w:r>
        <w:rPr>
          <w:rFonts w:ascii="Arial" w:hAnsi="Arial" w:hint="cs"/>
          <w:noProof w:val="0"/>
          <w:rtl/>
        </w:rPr>
        <w:t xml:space="preserve">התובע מציין כי בנוסף לאמור, הנתבעת מסתירה הכנסה נוספת בסך של כ-7,000 ₪ </w:t>
      </w:r>
      <w:r w:rsidR="000F5EC1">
        <w:rPr>
          <w:rFonts w:ascii="Arial" w:hAnsi="Arial" w:hint="cs"/>
          <w:noProof w:val="0"/>
          <w:rtl/>
        </w:rPr>
        <w:t>נטו, במסגרת שירותי ייעוץ שהיא מספקת למשפחתה ואחותה, בעלת בית ספר ל</w:t>
      </w:r>
      <w:r w:rsidR="00633614">
        <w:rPr>
          <w:rFonts w:ascii="Arial" w:hAnsi="Arial" w:hint="cs"/>
          <w:noProof w:val="0"/>
        </w:rPr>
        <w:t>XXX</w:t>
      </w:r>
      <w:r w:rsidR="000F5EC1">
        <w:rPr>
          <w:rFonts w:ascii="Arial" w:hAnsi="Arial" w:hint="cs"/>
          <w:noProof w:val="0"/>
          <w:rtl/>
        </w:rPr>
        <w:t xml:space="preserve"> ומשרדי </w:t>
      </w:r>
      <w:r w:rsidR="00633614">
        <w:rPr>
          <w:rFonts w:ascii="Arial" w:hAnsi="Arial" w:hint="cs"/>
          <w:noProof w:val="0"/>
        </w:rPr>
        <w:t>XXX</w:t>
      </w:r>
      <w:r w:rsidR="000F5EC1">
        <w:rPr>
          <w:rFonts w:ascii="Arial" w:hAnsi="Arial" w:hint="cs"/>
          <w:noProof w:val="0"/>
          <w:rtl/>
        </w:rPr>
        <w:t xml:space="preserve">, ולא בכדי הנתבעת לא צרפה לתביעת המזונות ותוספת המדור מטעמה, 12 תלושי שכר, לרבות תדפיס מלא ורציף של חשבון הבנק שלה. </w:t>
      </w:r>
    </w:p>
    <w:p w:rsidR="000F5EC1" w:rsidRDefault="000F5EC1" w:rsidP="006F483B">
      <w:pPr>
        <w:pStyle w:val="ad"/>
        <w:numPr>
          <w:ilvl w:val="0"/>
          <w:numId w:val="3"/>
        </w:numPr>
        <w:spacing w:line="360" w:lineRule="auto"/>
        <w:jc w:val="both"/>
        <w:rPr>
          <w:rFonts w:ascii="Arial" w:hAnsi="Arial"/>
          <w:noProof w:val="0"/>
        </w:rPr>
      </w:pPr>
      <w:r>
        <w:rPr>
          <w:rFonts w:ascii="Arial" w:hAnsi="Arial" w:hint="cs"/>
          <w:noProof w:val="0"/>
          <w:rtl/>
        </w:rPr>
        <w:lastRenderedPageBreak/>
        <w:t>התובע מציין, כי בנוסף לאמור, התובעת הסתירה מלגות נוספות מהם היא משתכרת, ממלגות לימוד פקולטיים ומחלקתיים, קרן השת</w:t>
      </w:r>
      <w:r w:rsidR="00483D69">
        <w:rPr>
          <w:rFonts w:ascii="Arial" w:hAnsi="Arial" w:hint="cs"/>
          <w:noProof w:val="0"/>
          <w:rtl/>
        </w:rPr>
        <w:t xml:space="preserve">למות למלגאים </w:t>
      </w:r>
      <w:r w:rsidR="006F483B">
        <w:rPr>
          <w:rFonts w:ascii="Arial" w:hAnsi="Arial" w:hint="cs"/>
          <w:noProof w:val="0"/>
          <w:rtl/>
        </w:rPr>
        <w:t>ו</w:t>
      </w:r>
      <w:r w:rsidR="00483D69">
        <w:rPr>
          <w:rFonts w:ascii="Arial" w:hAnsi="Arial" w:hint="cs"/>
          <w:noProof w:val="0"/>
          <w:rtl/>
        </w:rPr>
        <w:t>מ</w:t>
      </w:r>
      <w:r w:rsidR="006F483B">
        <w:rPr>
          <w:rFonts w:ascii="Arial" w:hAnsi="Arial" w:hint="cs"/>
          <w:noProof w:val="0"/>
          <w:rtl/>
        </w:rPr>
        <w:t>קרן</w:t>
      </w:r>
      <w:r>
        <w:rPr>
          <w:rFonts w:ascii="Arial" w:hAnsi="Arial" w:hint="cs"/>
          <w:noProof w:val="0"/>
          <w:rtl/>
        </w:rPr>
        <w:t xml:space="preserve"> לכספי מחקר העול</w:t>
      </w:r>
      <w:r w:rsidR="006F483B">
        <w:rPr>
          <w:rFonts w:ascii="Arial" w:hAnsi="Arial" w:hint="cs"/>
          <w:noProof w:val="0"/>
          <w:rtl/>
        </w:rPr>
        <w:t>י</w:t>
      </w:r>
      <w:r>
        <w:rPr>
          <w:rFonts w:ascii="Arial" w:hAnsi="Arial" w:hint="cs"/>
          <w:noProof w:val="0"/>
          <w:rtl/>
        </w:rPr>
        <w:t xml:space="preserve">ם על סך של 5,000 ₪ נטו בחודש. </w:t>
      </w:r>
    </w:p>
    <w:p w:rsidR="000F5EC1" w:rsidRDefault="000F5EC1" w:rsidP="000F5EC1">
      <w:pPr>
        <w:pStyle w:val="ad"/>
        <w:numPr>
          <w:ilvl w:val="0"/>
          <w:numId w:val="3"/>
        </w:numPr>
        <w:spacing w:line="360" w:lineRule="auto"/>
        <w:jc w:val="both"/>
        <w:rPr>
          <w:rFonts w:ascii="Arial" w:hAnsi="Arial"/>
          <w:noProof w:val="0"/>
        </w:rPr>
      </w:pPr>
      <w:r>
        <w:rPr>
          <w:rFonts w:ascii="Arial" w:hAnsi="Arial" w:hint="cs"/>
          <w:noProof w:val="0"/>
          <w:rtl/>
        </w:rPr>
        <w:t>התוב</w:t>
      </w:r>
      <w:r w:rsidR="006F483B">
        <w:rPr>
          <w:rFonts w:ascii="Arial" w:hAnsi="Arial" w:hint="cs"/>
          <w:noProof w:val="0"/>
          <w:rtl/>
        </w:rPr>
        <w:t>ע מציין כי בסוף</w:t>
      </w:r>
      <w:r>
        <w:rPr>
          <w:rFonts w:ascii="Arial" w:hAnsi="Arial" w:hint="cs"/>
          <w:noProof w:val="0"/>
          <w:rtl/>
        </w:rPr>
        <w:t xml:space="preserve"> שנת הלימודים תהפוך הנתבעת לד"ר</w:t>
      </w:r>
      <w:r w:rsidR="006F483B">
        <w:rPr>
          <w:rFonts w:ascii="Arial" w:hAnsi="Arial" w:hint="cs"/>
          <w:noProof w:val="0"/>
          <w:rtl/>
        </w:rPr>
        <w:t>,</w:t>
      </w:r>
      <w:r>
        <w:rPr>
          <w:rFonts w:ascii="Arial" w:hAnsi="Arial" w:hint="cs"/>
          <w:noProof w:val="0"/>
          <w:rtl/>
        </w:rPr>
        <w:t xml:space="preserve"> ובכך שכרה יעלה באופן משמעות</w:t>
      </w:r>
      <w:r w:rsidR="00483D69">
        <w:rPr>
          <w:rFonts w:ascii="Arial" w:hAnsi="Arial" w:hint="cs"/>
          <w:noProof w:val="0"/>
          <w:rtl/>
        </w:rPr>
        <w:t>י ואף יעלה על שכרו</w:t>
      </w:r>
      <w:r>
        <w:rPr>
          <w:rFonts w:ascii="Arial" w:hAnsi="Arial" w:hint="cs"/>
          <w:noProof w:val="0"/>
          <w:rtl/>
        </w:rPr>
        <w:t>.</w:t>
      </w:r>
    </w:p>
    <w:p w:rsidR="009F4D54" w:rsidRDefault="00483D69" w:rsidP="00633614">
      <w:pPr>
        <w:pStyle w:val="ad"/>
        <w:numPr>
          <w:ilvl w:val="0"/>
          <w:numId w:val="3"/>
        </w:numPr>
        <w:spacing w:line="360" w:lineRule="auto"/>
        <w:jc w:val="both"/>
        <w:rPr>
          <w:rFonts w:ascii="Arial" w:hAnsi="Arial"/>
          <w:noProof w:val="0"/>
        </w:rPr>
      </w:pPr>
      <w:r>
        <w:rPr>
          <w:rFonts w:ascii="Arial" w:hAnsi="Arial" w:hint="cs"/>
          <w:noProof w:val="0"/>
          <w:rtl/>
        </w:rPr>
        <w:t>התובע ד"ר להנדסה ביו</w:t>
      </w:r>
      <w:r w:rsidR="009F4D54">
        <w:rPr>
          <w:rFonts w:ascii="Arial" w:hAnsi="Arial" w:hint="cs"/>
          <w:noProof w:val="0"/>
          <w:rtl/>
        </w:rPr>
        <w:t xml:space="preserve"> רפואית</w:t>
      </w:r>
      <w:r>
        <w:rPr>
          <w:rFonts w:ascii="Arial" w:hAnsi="Arial" w:hint="cs"/>
          <w:noProof w:val="0"/>
          <w:rtl/>
        </w:rPr>
        <w:t>,</w:t>
      </w:r>
      <w:r w:rsidR="009F4D54">
        <w:rPr>
          <w:rFonts w:ascii="Arial" w:hAnsi="Arial" w:hint="cs"/>
          <w:noProof w:val="0"/>
          <w:rtl/>
        </w:rPr>
        <w:t xml:space="preserve"> שכיר, העובד בחברת </w:t>
      </w:r>
      <w:r w:rsidR="00633614">
        <w:rPr>
          <w:rFonts w:ascii="Arial" w:hAnsi="Arial" w:hint="cs"/>
          <w:noProof w:val="0"/>
        </w:rPr>
        <w:t>XXX</w:t>
      </w:r>
      <w:r w:rsidR="009F4D54">
        <w:rPr>
          <w:rFonts w:ascii="Arial" w:hAnsi="Arial" w:hint="cs"/>
          <w:noProof w:val="0"/>
          <w:rtl/>
        </w:rPr>
        <w:t xml:space="preserve"> </w:t>
      </w:r>
      <w:r w:rsidR="00633614">
        <w:rPr>
          <w:rFonts w:ascii="Arial" w:hAnsi="Arial" w:hint="cs"/>
          <w:noProof w:val="0"/>
        </w:rPr>
        <w:t>XXX</w:t>
      </w:r>
      <w:r w:rsidR="009F4D54">
        <w:rPr>
          <w:rFonts w:ascii="Arial" w:hAnsi="Arial" w:hint="cs"/>
          <w:noProof w:val="0"/>
          <w:rtl/>
        </w:rPr>
        <w:t xml:space="preserve"> בע"מ, בשכר חודשי בסך של כ</w:t>
      </w:r>
      <w:r>
        <w:rPr>
          <w:rFonts w:ascii="Arial" w:hAnsi="Arial" w:hint="cs"/>
          <w:noProof w:val="0"/>
          <w:rtl/>
        </w:rPr>
        <w:t xml:space="preserve">- </w:t>
      </w:r>
      <w:r w:rsidR="009F4D54">
        <w:rPr>
          <w:rFonts w:ascii="Arial" w:hAnsi="Arial" w:hint="cs"/>
          <w:noProof w:val="0"/>
          <w:rtl/>
        </w:rPr>
        <w:t>15,000</w:t>
      </w:r>
      <w:r>
        <w:rPr>
          <w:rFonts w:ascii="Arial" w:hAnsi="Arial" w:hint="cs"/>
          <w:noProof w:val="0"/>
          <w:rtl/>
        </w:rPr>
        <w:t xml:space="preserve"> ₪ נטו לחודש</w:t>
      </w:r>
      <w:r w:rsidR="009F4D54">
        <w:rPr>
          <w:rFonts w:ascii="Arial" w:hAnsi="Arial" w:hint="cs"/>
          <w:noProof w:val="0"/>
          <w:rtl/>
        </w:rPr>
        <w:t xml:space="preserve">. </w:t>
      </w:r>
    </w:p>
    <w:p w:rsidR="00153E8F" w:rsidRPr="007D7428" w:rsidRDefault="009F4D54" w:rsidP="007D7428">
      <w:pPr>
        <w:pStyle w:val="ad"/>
        <w:spacing w:line="360" w:lineRule="auto"/>
        <w:ind w:left="1080"/>
        <w:jc w:val="both"/>
        <w:rPr>
          <w:rFonts w:ascii="Arial" w:hAnsi="Arial"/>
          <w:b/>
          <w:bCs/>
          <w:noProof w:val="0"/>
        </w:rPr>
      </w:pPr>
      <w:r w:rsidRPr="009F4D54">
        <w:rPr>
          <w:rFonts w:ascii="Arial" w:hAnsi="Arial" w:hint="cs"/>
          <w:b/>
          <w:bCs/>
          <w:noProof w:val="0"/>
          <w:rtl/>
        </w:rPr>
        <w:t>לעניין האמור לעיל, עולה כי חלק מהתלושים שהגיש התובע בתצהיר עדותו שונים מתל</w:t>
      </w:r>
      <w:r>
        <w:rPr>
          <w:rFonts w:ascii="Arial" w:hAnsi="Arial" w:hint="cs"/>
          <w:b/>
          <w:bCs/>
          <w:noProof w:val="0"/>
          <w:rtl/>
        </w:rPr>
        <w:t>ושי השכר שצורפו לתיק על ידי הנתבעת</w:t>
      </w:r>
      <w:r w:rsidRPr="009F4D54">
        <w:rPr>
          <w:rFonts w:ascii="Arial" w:hAnsi="Arial" w:hint="cs"/>
          <w:b/>
          <w:bCs/>
          <w:noProof w:val="0"/>
          <w:rtl/>
        </w:rPr>
        <w:t xml:space="preserve"> ביום </w:t>
      </w:r>
      <w:r>
        <w:rPr>
          <w:rFonts w:ascii="Arial" w:hAnsi="Arial" w:hint="cs"/>
          <w:b/>
          <w:bCs/>
          <w:noProof w:val="0"/>
          <w:rtl/>
        </w:rPr>
        <w:t xml:space="preserve">, </w:t>
      </w:r>
      <w:r w:rsidRPr="009F4D54">
        <w:rPr>
          <w:rFonts w:ascii="Arial" w:hAnsi="Arial" w:hint="cs"/>
          <w:b/>
          <w:bCs/>
          <w:noProof w:val="0"/>
          <w:rtl/>
        </w:rPr>
        <w:t xml:space="preserve">16.08.2023 </w:t>
      </w:r>
      <w:r>
        <w:rPr>
          <w:rFonts w:ascii="Arial" w:hAnsi="Arial" w:hint="cs"/>
          <w:b/>
          <w:bCs/>
          <w:noProof w:val="0"/>
          <w:rtl/>
        </w:rPr>
        <w:t>לאחר שהתקבלו מן המעסיק</w:t>
      </w:r>
      <w:r w:rsidR="00360AEC">
        <w:rPr>
          <w:rFonts w:ascii="Arial" w:hAnsi="Arial" w:hint="cs"/>
          <w:b/>
          <w:bCs/>
          <w:noProof w:val="0"/>
          <w:rtl/>
        </w:rPr>
        <w:t xml:space="preserve">, </w:t>
      </w:r>
      <w:r w:rsidR="00483D69">
        <w:rPr>
          <w:rFonts w:ascii="Arial" w:hAnsi="Arial" w:hint="cs"/>
          <w:b/>
          <w:bCs/>
          <w:noProof w:val="0"/>
          <w:rtl/>
        </w:rPr>
        <w:t>על כ</w:t>
      </w:r>
      <w:r w:rsidR="00E020F9">
        <w:rPr>
          <w:rFonts w:ascii="Arial" w:hAnsi="Arial" w:hint="cs"/>
          <w:b/>
          <w:bCs/>
          <w:noProof w:val="0"/>
          <w:rtl/>
        </w:rPr>
        <w:t>ך</w:t>
      </w:r>
      <w:r w:rsidRPr="009F4D54">
        <w:rPr>
          <w:rFonts w:ascii="Arial" w:hAnsi="Arial" w:hint="cs"/>
          <w:b/>
          <w:bCs/>
          <w:noProof w:val="0"/>
          <w:rtl/>
        </w:rPr>
        <w:t xml:space="preserve"> אדון בהמשך</w:t>
      </w:r>
      <w:r w:rsidR="00E020F9">
        <w:rPr>
          <w:rFonts w:ascii="Arial" w:hAnsi="Arial" w:hint="cs"/>
          <w:b/>
          <w:bCs/>
          <w:noProof w:val="0"/>
          <w:rtl/>
        </w:rPr>
        <w:t xml:space="preserve"> פסק הדין</w:t>
      </w:r>
      <w:r w:rsidRPr="009F4D54">
        <w:rPr>
          <w:rFonts w:ascii="Arial" w:hAnsi="Arial" w:hint="cs"/>
          <w:b/>
          <w:bCs/>
          <w:noProof w:val="0"/>
          <w:rtl/>
        </w:rPr>
        <w:t xml:space="preserve">. </w:t>
      </w:r>
      <w:r w:rsidR="000F5EC1" w:rsidRPr="009F4D54">
        <w:rPr>
          <w:rFonts w:ascii="Arial" w:hAnsi="Arial" w:hint="cs"/>
          <w:b/>
          <w:bCs/>
          <w:noProof w:val="0"/>
          <w:rtl/>
        </w:rPr>
        <w:t xml:space="preserve"> </w:t>
      </w:r>
    </w:p>
    <w:p w:rsidR="00360AEC" w:rsidRDefault="00360AEC" w:rsidP="00633614">
      <w:pPr>
        <w:pStyle w:val="ad"/>
        <w:numPr>
          <w:ilvl w:val="0"/>
          <w:numId w:val="3"/>
        </w:numPr>
        <w:spacing w:line="360" w:lineRule="auto"/>
        <w:jc w:val="both"/>
        <w:rPr>
          <w:rFonts w:ascii="Arial" w:hAnsi="Arial"/>
          <w:noProof w:val="0"/>
        </w:rPr>
      </w:pPr>
      <w:r>
        <w:rPr>
          <w:rFonts w:ascii="Arial" w:hAnsi="Arial" w:hint="cs"/>
          <w:noProof w:val="0"/>
          <w:rtl/>
        </w:rPr>
        <w:t>התובע טוען</w:t>
      </w:r>
      <w:r w:rsidR="006F483B">
        <w:rPr>
          <w:rFonts w:ascii="Arial" w:hAnsi="Arial" w:hint="cs"/>
          <w:noProof w:val="0"/>
          <w:rtl/>
        </w:rPr>
        <w:t>,</w:t>
      </w:r>
      <w:r>
        <w:rPr>
          <w:rFonts w:ascii="Arial" w:hAnsi="Arial" w:hint="cs"/>
          <w:noProof w:val="0"/>
          <w:rtl/>
        </w:rPr>
        <w:t xml:space="preserve"> כי הוא נאלץ לעקור ממקום מגוריו בעיר </w:t>
      </w:r>
      <w:r w:rsidR="00633614">
        <w:rPr>
          <w:rFonts w:ascii="Arial" w:hAnsi="Arial"/>
          <w:noProof w:val="0"/>
        </w:rPr>
        <w:t>XXX</w:t>
      </w:r>
      <w:r>
        <w:rPr>
          <w:rFonts w:ascii="Arial" w:hAnsi="Arial" w:hint="cs"/>
          <w:noProof w:val="0"/>
          <w:rtl/>
        </w:rPr>
        <w:t xml:space="preserve">, ועבר להתגורר </w:t>
      </w:r>
      <w:r w:rsidR="00633614">
        <w:rPr>
          <w:rFonts w:ascii="Arial" w:hAnsi="Arial"/>
          <w:noProof w:val="0"/>
        </w:rPr>
        <w:t>XXX</w:t>
      </w:r>
      <w:r>
        <w:rPr>
          <w:rFonts w:ascii="Arial" w:hAnsi="Arial" w:hint="cs"/>
          <w:noProof w:val="0"/>
          <w:rtl/>
        </w:rPr>
        <w:t>, בשכירות בסמוך למגורי הקטינים</w:t>
      </w:r>
      <w:r w:rsidR="006F483B">
        <w:rPr>
          <w:rFonts w:ascii="Arial" w:hAnsi="Arial" w:hint="cs"/>
          <w:noProof w:val="0"/>
          <w:rtl/>
        </w:rPr>
        <w:t>,</w:t>
      </w:r>
      <w:r>
        <w:rPr>
          <w:rFonts w:ascii="Arial" w:hAnsi="Arial" w:hint="cs"/>
          <w:noProof w:val="0"/>
          <w:rtl/>
        </w:rPr>
        <w:t xml:space="preserve"> כך שהוצאותיו גדלו ובשנה האחרונה שכר דירתו גדל לסך של 3,950 ₪ .</w:t>
      </w:r>
    </w:p>
    <w:p w:rsidR="00360AEC" w:rsidRDefault="00360AEC" w:rsidP="00301CDF">
      <w:pPr>
        <w:pStyle w:val="ad"/>
        <w:numPr>
          <w:ilvl w:val="0"/>
          <w:numId w:val="3"/>
        </w:numPr>
        <w:spacing w:line="360" w:lineRule="auto"/>
        <w:jc w:val="both"/>
        <w:rPr>
          <w:rFonts w:ascii="Arial" w:hAnsi="Arial"/>
          <w:noProof w:val="0"/>
        </w:rPr>
      </w:pPr>
      <w:r>
        <w:rPr>
          <w:rFonts w:ascii="Arial" w:hAnsi="Arial" w:hint="cs"/>
          <w:noProof w:val="0"/>
          <w:rtl/>
        </w:rPr>
        <w:t>התובע מציין כי מאז</w:t>
      </w:r>
      <w:r w:rsidR="006F483B">
        <w:rPr>
          <w:rFonts w:ascii="Arial" w:hAnsi="Arial" w:hint="cs"/>
          <w:noProof w:val="0"/>
          <w:rtl/>
        </w:rPr>
        <w:t xml:space="preserve"> מתן</w:t>
      </w:r>
      <w:r>
        <w:rPr>
          <w:rFonts w:ascii="Arial" w:hAnsi="Arial" w:hint="cs"/>
          <w:noProof w:val="0"/>
          <w:rtl/>
        </w:rPr>
        <w:t xml:space="preserve"> פסק הדין שקבע את מזונותיהם של הקטינים, צרכיהם של הקטינים לא עלו מעבר לצרכים הכרחיים, כך שהוצאות האב על הקטינים השוהים עמו במחצית השבוע הנו כפול וכמפורט להלן: עבור הוצאות מדור חלקם של הקטינים הנו 40% ובסך 790 עבור כל קטין, הוצאות החזקת מדור (חשמל, מים, ארנונה, גז, טלפון, ואינטרנט) 100 ₪ עבור כל ילד, כלכלה 700 ₪ עבור כל ילד, צעצועים 50 ₪ עבור כל ילד, ביגוד והנעלה 150 ₪ עבור כל ילד, בריאות תרופות 50 ₪ עבור כל ילד, תרבות מתנות יום הולדת 50 ₪ עבור כל ילד ובסה"כ 1,890 עבור כל ילד. יוצא אפוא</w:t>
      </w:r>
      <w:r w:rsidR="00301CDF">
        <w:rPr>
          <w:rFonts w:ascii="Arial" w:hAnsi="Arial" w:hint="cs"/>
          <w:noProof w:val="0"/>
          <w:rtl/>
        </w:rPr>
        <w:t xml:space="preserve"> כי התובע משלם עבור צרכי הילדים </w:t>
      </w:r>
      <w:r>
        <w:rPr>
          <w:rFonts w:ascii="Arial" w:hAnsi="Arial" w:hint="cs"/>
          <w:noProof w:val="0"/>
          <w:rtl/>
        </w:rPr>
        <w:t>כולל הוצאות מדור סך של 2,200 ₪, ובכל מקרה על פי פסיקת בית המשפט צרכי ה</w:t>
      </w:r>
      <w:r w:rsidR="00301CDF">
        <w:rPr>
          <w:rFonts w:ascii="Arial" w:hAnsi="Arial" w:hint="cs"/>
          <w:noProof w:val="0"/>
          <w:rtl/>
        </w:rPr>
        <w:t>קטינים, שאינם מעבר לצרכים ההכרחיים עו</w:t>
      </w:r>
      <w:r w:rsidR="00E020F9">
        <w:rPr>
          <w:rFonts w:ascii="Arial" w:hAnsi="Arial" w:hint="cs"/>
          <w:noProof w:val="0"/>
          <w:rtl/>
        </w:rPr>
        <w:t xml:space="preserve">מדים בשני הבתים על סך שאינו עולה על </w:t>
      </w:r>
      <w:r w:rsidR="00301CDF">
        <w:rPr>
          <w:rFonts w:ascii="Arial" w:hAnsi="Arial" w:hint="cs"/>
          <w:noProof w:val="0"/>
          <w:rtl/>
        </w:rPr>
        <w:t xml:space="preserve">4,500 ₪. </w:t>
      </w:r>
    </w:p>
    <w:p w:rsidR="00301CDF" w:rsidRDefault="00301CDF" w:rsidP="00301CDF">
      <w:pPr>
        <w:pStyle w:val="ad"/>
        <w:numPr>
          <w:ilvl w:val="0"/>
          <w:numId w:val="3"/>
        </w:numPr>
        <w:spacing w:line="360" w:lineRule="auto"/>
        <w:jc w:val="both"/>
        <w:rPr>
          <w:rFonts w:ascii="Arial" w:hAnsi="Arial"/>
          <w:noProof w:val="0"/>
        </w:rPr>
      </w:pPr>
      <w:r>
        <w:rPr>
          <w:rFonts w:ascii="Arial" w:hAnsi="Arial" w:hint="cs"/>
          <w:noProof w:val="0"/>
          <w:rtl/>
        </w:rPr>
        <w:t>בנוס</w:t>
      </w:r>
      <w:r w:rsidR="007D7428">
        <w:rPr>
          <w:rFonts w:ascii="Arial" w:hAnsi="Arial" w:hint="cs"/>
          <w:noProof w:val="0"/>
          <w:rtl/>
        </w:rPr>
        <w:t>ף</w:t>
      </w:r>
      <w:r w:rsidR="00E020F9">
        <w:rPr>
          <w:rFonts w:ascii="Arial" w:hAnsi="Arial" w:hint="cs"/>
          <w:noProof w:val="0"/>
          <w:rtl/>
        </w:rPr>
        <w:t>,</w:t>
      </w:r>
      <w:r w:rsidR="007D7428">
        <w:rPr>
          <w:rFonts w:ascii="Arial" w:hAnsi="Arial" w:hint="cs"/>
          <w:noProof w:val="0"/>
          <w:rtl/>
        </w:rPr>
        <w:t xml:space="preserve"> </w:t>
      </w:r>
      <w:r>
        <w:rPr>
          <w:rFonts w:ascii="Arial" w:hAnsi="Arial" w:hint="cs"/>
          <w:noProof w:val="0"/>
          <w:rtl/>
        </w:rPr>
        <w:t xml:space="preserve">הוצאות מדור הקטינים עומדות על סך של 3,800 ₪ (5,000 שכירות הנתבעת + 3,950 ₪ שכירות התובע </w:t>
      </w:r>
      <w:r>
        <w:rPr>
          <w:rFonts w:ascii="Arial" w:hAnsi="Arial"/>
          <w:noProof w:val="0"/>
          <w:rtl/>
        </w:rPr>
        <w:t>–</w:t>
      </w:r>
      <w:r>
        <w:rPr>
          <w:rFonts w:ascii="Arial" w:hAnsi="Arial" w:hint="cs"/>
          <w:noProof w:val="0"/>
          <w:rtl/>
        </w:rPr>
        <w:t xml:space="preserve"> כפול 40%).</w:t>
      </w:r>
    </w:p>
    <w:p w:rsidR="00301CDF" w:rsidRDefault="00301CDF" w:rsidP="00301CDF">
      <w:pPr>
        <w:pStyle w:val="ad"/>
        <w:numPr>
          <w:ilvl w:val="0"/>
          <w:numId w:val="3"/>
        </w:numPr>
        <w:spacing w:line="360" w:lineRule="auto"/>
        <w:jc w:val="both"/>
        <w:rPr>
          <w:rFonts w:ascii="Arial" w:hAnsi="Arial"/>
          <w:noProof w:val="0"/>
        </w:rPr>
      </w:pPr>
      <w:r>
        <w:rPr>
          <w:rFonts w:ascii="Arial" w:hAnsi="Arial" w:hint="cs"/>
          <w:noProof w:val="0"/>
          <w:rtl/>
        </w:rPr>
        <w:t xml:space="preserve">התובע טוען כי על פי פסיקת </w:t>
      </w:r>
      <w:r w:rsidR="00E020F9">
        <w:rPr>
          <w:rFonts w:ascii="Arial" w:hAnsi="Arial" w:hint="cs"/>
          <w:noProof w:val="0"/>
          <w:rtl/>
        </w:rPr>
        <w:t>ביהמ"ש העליון ב</w:t>
      </w:r>
      <w:r>
        <w:rPr>
          <w:rFonts w:ascii="Arial" w:hAnsi="Arial" w:hint="cs"/>
          <w:noProof w:val="0"/>
          <w:rtl/>
        </w:rPr>
        <w:t xml:space="preserve">בע"מ 919/15 הוצאות התובע בגין צרכי הילדים ביחס להשתכרות הצדדים עומד ע"ס : התובע </w:t>
      </w:r>
      <w:r>
        <w:rPr>
          <w:rFonts w:ascii="Arial" w:hAnsi="Arial"/>
          <w:noProof w:val="0"/>
          <w:rtl/>
        </w:rPr>
        <w:t>–</w:t>
      </w:r>
      <w:r>
        <w:rPr>
          <w:rFonts w:ascii="Arial" w:hAnsi="Arial" w:hint="cs"/>
          <w:noProof w:val="0"/>
          <w:rtl/>
        </w:rPr>
        <w:t xml:space="preserve"> 4500*50% = 2250 ₪, הנתבעת </w:t>
      </w:r>
      <w:r>
        <w:rPr>
          <w:rFonts w:ascii="Arial" w:hAnsi="Arial"/>
          <w:noProof w:val="0"/>
          <w:rtl/>
        </w:rPr>
        <w:t>–</w:t>
      </w:r>
      <w:r>
        <w:rPr>
          <w:rFonts w:ascii="Arial" w:hAnsi="Arial" w:hint="cs"/>
          <w:noProof w:val="0"/>
          <w:rtl/>
        </w:rPr>
        <w:t xml:space="preserve"> 4,500 * 50% = 2,250 ₪. </w:t>
      </w:r>
    </w:p>
    <w:p w:rsidR="007D7428" w:rsidRPr="007D7428" w:rsidRDefault="00301CDF" w:rsidP="007D7428">
      <w:pPr>
        <w:pStyle w:val="ad"/>
        <w:numPr>
          <w:ilvl w:val="0"/>
          <w:numId w:val="3"/>
        </w:numPr>
        <w:spacing w:line="360" w:lineRule="auto"/>
        <w:jc w:val="both"/>
        <w:rPr>
          <w:rFonts w:ascii="Arial" w:hAnsi="Arial"/>
          <w:noProof w:val="0"/>
        </w:rPr>
      </w:pPr>
      <w:r>
        <w:rPr>
          <w:rFonts w:ascii="Arial" w:hAnsi="Arial" w:hint="cs"/>
          <w:noProof w:val="0"/>
          <w:rtl/>
        </w:rPr>
        <w:t>הוצאות צרכי הילדים בהתאם להסדרי השהות הנם: התובע 3,580</w:t>
      </w:r>
      <w:r w:rsidR="007D7428">
        <w:rPr>
          <w:rFonts w:ascii="Arial" w:hAnsi="Arial" w:hint="cs"/>
          <w:noProof w:val="0"/>
          <w:rtl/>
        </w:rPr>
        <w:t xml:space="preserve">*43% = 1,539 ₪. הנתבעת 3,580 * 57% = 2,041 ₪. </w:t>
      </w:r>
    </w:p>
    <w:p w:rsidR="00153E8F" w:rsidRDefault="00153E8F" w:rsidP="00153E8F">
      <w:pPr>
        <w:pStyle w:val="ad"/>
        <w:numPr>
          <w:ilvl w:val="0"/>
          <w:numId w:val="3"/>
        </w:numPr>
        <w:spacing w:line="360" w:lineRule="auto"/>
        <w:jc w:val="both"/>
        <w:rPr>
          <w:rFonts w:ascii="Arial" w:hAnsi="Arial"/>
          <w:noProof w:val="0"/>
          <w:rtl/>
        </w:rPr>
      </w:pPr>
      <w:r>
        <w:rPr>
          <w:rFonts w:ascii="Arial" w:hAnsi="Arial"/>
          <w:noProof w:val="0"/>
          <w:rtl/>
        </w:rPr>
        <w:t>משכך, יש לקבל התביעה ולהורות על הפחתת המזונות</w:t>
      </w:r>
      <w:r w:rsidR="00E020F9">
        <w:rPr>
          <w:rFonts w:ascii="Arial" w:hAnsi="Arial" w:hint="cs"/>
          <w:noProof w:val="0"/>
          <w:rtl/>
        </w:rPr>
        <w:t>, כ</w:t>
      </w:r>
      <w:r w:rsidR="00301CDF">
        <w:rPr>
          <w:rFonts w:ascii="Arial" w:hAnsi="Arial" w:hint="cs"/>
          <w:noProof w:val="0"/>
          <w:rtl/>
        </w:rPr>
        <w:t xml:space="preserve">ך שהתובע ישלם לנתבעת מזונות כפי חלקו בהסדרי שהות בסך של 711 ₪ {2,475 בניכוי חלקו בהוצאות שהות </w:t>
      </w:r>
      <w:r w:rsidR="00301CDF">
        <w:rPr>
          <w:rFonts w:ascii="Arial" w:hAnsi="Arial" w:hint="cs"/>
          <w:noProof w:val="0"/>
          <w:rtl/>
        </w:rPr>
        <w:lastRenderedPageBreak/>
        <w:t xml:space="preserve">בסך של 1,539 ₪} עד הגיע הקטין רון לגיל 6 פרט לסכום הנ"ל משלם התובע מחצית הוצאות בריאות וחינוך </w:t>
      </w:r>
      <w:r>
        <w:rPr>
          <w:rFonts w:ascii="Arial" w:hAnsi="Arial"/>
          <w:noProof w:val="0"/>
          <w:rtl/>
        </w:rPr>
        <w:t xml:space="preserve">. </w:t>
      </w:r>
    </w:p>
    <w:p w:rsidR="00153E8F" w:rsidRDefault="00153E8F" w:rsidP="00153E8F">
      <w:pPr>
        <w:pStyle w:val="ad"/>
        <w:rPr>
          <w:rFonts w:ascii="Arial" w:hAnsi="Arial"/>
          <w:noProof w:val="0"/>
          <w:rtl/>
        </w:rPr>
      </w:pPr>
    </w:p>
    <w:p w:rsidR="007F1757" w:rsidRDefault="007F1757" w:rsidP="00153E8F">
      <w:pPr>
        <w:pStyle w:val="ad"/>
        <w:rPr>
          <w:rFonts w:ascii="Arial" w:hAnsi="Arial"/>
          <w:noProof w:val="0"/>
          <w:rtl/>
        </w:rPr>
      </w:pPr>
    </w:p>
    <w:p w:rsidR="007F1757" w:rsidRDefault="007F1757" w:rsidP="00153E8F">
      <w:pPr>
        <w:pStyle w:val="ad"/>
        <w:rPr>
          <w:rFonts w:ascii="Arial" w:hAnsi="Arial"/>
          <w:noProof w:val="0"/>
        </w:rPr>
      </w:pPr>
    </w:p>
    <w:p w:rsidR="00153E8F" w:rsidRDefault="00153E8F" w:rsidP="00017457">
      <w:pPr>
        <w:pStyle w:val="ad"/>
        <w:numPr>
          <w:ilvl w:val="0"/>
          <w:numId w:val="1"/>
        </w:numPr>
        <w:spacing w:line="360" w:lineRule="auto"/>
        <w:jc w:val="both"/>
        <w:rPr>
          <w:rFonts w:ascii="Arial" w:hAnsi="Arial"/>
          <w:noProof w:val="0"/>
        </w:rPr>
      </w:pPr>
      <w:r w:rsidRPr="00F664A3">
        <w:rPr>
          <w:rFonts w:ascii="Arial" w:hAnsi="Arial"/>
          <w:b/>
          <w:bCs/>
          <w:noProof w:val="0"/>
          <w:u w:val="single"/>
          <w:rtl/>
        </w:rPr>
        <w:t>טענות הנתבעת</w:t>
      </w:r>
    </w:p>
    <w:p w:rsidR="00017457" w:rsidRPr="00017457" w:rsidRDefault="00017457" w:rsidP="00017457">
      <w:pPr>
        <w:pStyle w:val="ad"/>
        <w:spacing w:line="360" w:lineRule="auto"/>
        <w:jc w:val="both"/>
        <w:rPr>
          <w:rFonts w:ascii="Arial" w:hAnsi="Arial"/>
          <w:noProof w:val="0"/>
        </w:rPr>
      </w:pPr>
    </w:p>
    <w:p w:rsidR="0050279C" w:rsidRPr="00F664A3" w:rsidRDefault="00153E8F" w:rsidP="00153E8F">
      <w:pPr>
        <w:pStyle w:val="ad"/>
        <w:numPr>
          <w:ilvl w:val="0"/>
          <w:numId w:val="4"/>
        </w:numPr>
        <w:spacing w:line="360" w:lineRule="auto"/>
        <w:jc w:val="both"/>
        <w:rPr>
          <w:rFonts w:ascii="Arial" w:hAnsi="Arial"/>
          <w:noProof w:val="0"/>
        </w:rPr>
      </w:pPr>
      <w:r w:rsidRPr="00F664A3">
        <w:rPr>
          <w:rFonts w:ascii="Arial" w:hAnsi="Arial"/>
          <w:noProof w:val="0"/>
          <w:rtl/>
        </w:rPr>
        <w:t xml:space="preserve">המדובר בתביעה שדינה דחייה. </w:t>
      </w:r>
      <w:r w:rsidR="00E020F9">
        <w:rPr>
          <w:rFonts w:ascii="Arial" w:hAnsi="Arial" w:hint="cs"/>
          <w:noProof w:val="0"/>
          <w:rtl/>
        </w:rPr>
        <w:t>ההסכמים אליהם הגיעו הצדדים, הן לעניין מזונות הקטיני</w:t>
      </w:r>
      <w:r w:rsidR="00D67265">
        <w:rPr>
          <w:rFonts w:ascii="Arial" w:hAnsi="Arial" w:hint="cs"/>
          <w:noProof w:val="0"/>
          <w:rtl/>
        </w:rPr>
        <w:t>ם</w:t>
      </w:r>
      <w:r w:rsidR="0050279C" w:rsidRPr="00F664A3">
        <w:rPr>
          <w:rFonts w:ascii="Arial" w:hAnsi="Arial" w:hint="cs"/>
          <w:noProof w:val="0"/>
          <w:rtl/>
        </w:rPr>
        <w:t xml:space="preserve"> והן לעניין תוספת דמי המדור נעשו בהסכמה מלאה, תוך התבססות על החלטת ביהמ"ש למזונות הזמניים וכתבי טענות שהגישו הצדדים בהליכים אלו. גם הסכמת הצדדים בעניין תוספת דמי מדור הבשילה לאחר שהצדדים הגישו כ</w:t>
      </w:r>
      <w:r w:rsidR="00F664A3" w:rsidRPr="00F664A3">
        <w:rPr>
          <w:rFonts w:ascii="Arial" w:hAnsi="Arial" w:hint="cs"/>
          <w:noProof w:val="0"/>
          <w:rtl/>
        </w:rPr>
        <w:t>תבי טענותיהם וכן תצהירי עדות ראשית.</w:t>
      </w:r>
    </w:p>
    <w:p w:rsidR="00F664A3" w:rsidRPr="00F664A3" w:rsidRDefault="00F664A3" w:rsidP="00153E8F">
      <w:pPr>
        <w:pStyle w:val="ad"/>
        <w:numPr>
          <w:ilvl w:val="0"/>
          <w:numId w:val="4"/>
        </w:numPr>
        <w:spacing w:line="360" w:lineRule="auto"/>
        <w:jc w:val="both"/>
        <w:rPr>
          <w:rFonts w:ascii="Arial" w:hAnsi="Arial"/>
          <w:noProof w:val="0"/>
        </w:rPr>
      </w:pPr>
      <w:r w:rsidRPr="00F664A3">
        <w:rPr>
          <w:rFonts w:ascii="Arial" w:hAnsi="Arial" w:hint="cs"/>
          <w:noProof w:val="0"/>
          <w:rtl/>
        </w:rPr>
        <w:t xml:space="preserve">הנתבעת, טוענת כי על התובע לעמוד בנטל הנדרש ל"הוכחת שינוי נסיבות מהותי" </w:t>
      </w:r>
      <w:r w:rsidRPr="00F664A3">
        <w:rPr>
          <w:rFonts w:ascii="Arial" w:hAnsi="Arial"/>
          <w:noProof w:val="0"/>
          <w:rtl/>
        </w:rPr>
        <w:t>–</w:t>
      </w:r>
      <w:r w:rsidRPr="00F664A3">
        <w:rPr>
          <w:rFonts w:ascii="Arial" w:hAnsi="Arial" w:hint="cs"/>
          <w:noProof w:val="0"/>
          <w:rtl/>
        </w:rPr>
        <w:t xml:space="preserve"> נטל ש</w:t>
      </w:r>
      <w:r w:rsidR="00D67265">
        <w:rPr>
          <w:rFonts w:ascii="Arial" w:hAnsi="Arial" w:hint="cs"/>
          <w:noProof w:val="0"/>
          <w:rtl/>
        </w:rPr>
        <w:t xml:space="preserve">התובע </w:t>
      </w:r>
      <w:r w:rsidRPr="00F664A3">
        <w:rPr>
          <w:rFonts w:ascii="Arial" w:hAnsi="Arial" w:hint="cs"/>
          <w:noProof w:val="0"/>
          <w:rtl/>
        </w:rPr>
        <w:t>אינו עומד בו.</w:t>
      </w:r>
    </w:p>
    <w:p w:rsidR="00680301" w:rsidRPr="00247C88" w:rsidRDefault="00680301" w:rsidP="00017457">
      <w:pPr>
        <w:pStyle w:val="ad"/>
        <w:numPr>
          <w:ilvl w:val="0"/>
          <w:numId w:val="4"/>
        </w:numPr>
        <w:spacing w:line="360" w:lineRule="auto"/>
        <w:jc w:val="both"/>
        <w:rPr>
          <w:rFonts w:ascii="Arial" w:hAnsi="Arial"/>
          <w:noProof w:val="0"/>
        </w:rPr>
      </w:pPr>
      <w:r w:rsidRPr="00247C88">
        <w:rPr>
          <w:rFonts w:ascii="Arial" w:hAnsi="Arial" w:hint="cs"/>
          <w:noProof w:val="0"/>
          <w:rtl/>
        </w:rPr>
        <w:t xml:space="preserve">התובע </w:t>
      </w:r>
      <w:r w:rsidRPr="00247C88">
        <w:rPr>
          <w:rFonts w:ascii="Arial" w:hAnsi="Arial"/>
          <w:noProof w:val="0"/>
          <w:rtl/>
        </w:rPr>
        <w:t>צרף תלושי שכר ומסמכים מפוברקים</w:t>
      </w:r>
      <w:r w:rsidR="00F664A3" w:rsidRPr="00247C88">
        <w:rPr>
          <w:rFonts w:ascii="Arial" w:hAnsi="Arial" w:hint="cs"/>
          <w:noProof w:val="0"/>
          <w:rtl/>
        </w:rPr>
        <w:t xml:space="preserve">, כפי שניתן לראות מתלושי השכר שהוגשו </w:t>
      </w:r>
      <w:r w:rsidR="00D67265" w:rsidRPr="00247C88">
        <w:rPr>
          <w:rFonts w:ascii="Arial" w:hAnsi="Arial" w:hint="cs"/>
          <w:noProof w:val="0"/>
          <w:rtl/>
        </w:rPr>
        <w:t xml:space="preserve">לתיק במסגרת צו ונמסרו </w:t>
      </w:r>
      <w:r w:rsidR="00F664A3" w:rsidRPr="00247C88">
        <w:rPr>
          <w:rFonts w:ascii="Arial" w:hAnsi="Arial" w:hint="cs"/>
          <w:noProof w:val="0"/>
          <w:rtl/>
        </w:rPr>
        <w:t>על ידי מעס</w:t>
      </w:r>
      <w:r w:rsidR="00D67265" w:rsidRPr="00247C88">
        <w:rPr>
          <w:rFonts w:ascii="Arial" w:hAnsi="Arial" w:hint="cs"/>
          <w:noProof w:val="0"/>
          <w:rtl/>
        </w:rPr>
        <w:t>יקו של התובע</w:t>
      </w:r>
      <w:r w:rsidR="00F664A3" w:rsidRPr="00247C88">
        <w:rPr>
          <w:rFonts w:ascii="Arial" w:hAnsi="Arial" w:hint="cs"/>
          <w:noProof w:val="0"/>
          <w:rtl/>
        </w:rPr>
        <w:t xml:space="preserve">, </w:t>
      </w:r>
      <w:r w:rsidR="00D67265" w:rsidRPr="00247C88">
        <w:rPr>
          <w:rFonts w:ascii="Arial" w:hAnsi="Arial" w:hint="cs"/>
          <w:noProof w:val="0"/>
          <w:rtl/>
        </w:rPr>
        <w:t xml:space="preserve">כך </w:t>
      </w:r>
      <w:r w:rsidR="00F664A3" w:rsidRPr="00247C88">
        <w:rPr>
          <w:rFonts w:ascii="Arial" w:hAnsi="Arial" w:hint="cs"/>
          <w:noProof w:val="0"/>
          <w:rtl/>
        </w:rPr>
        <w:t xml:space="preserve">למשל תלוש ינואר 2022 התובע הגיש תלוש ע"ס 14,000 ₪ נטו בעוד תלוש שהתקבל ממעסיקו מעיד כי השכר לאותו חודש נטו עמד ע"ס 26,000 ₪, תלוש אוגוסט 22 שהגיש התובע עמד ע"ס 16,000 </w:t>
      </w:r>
      <w:r w:rsidR="00017457" w:rsidRPr="00247C88">
        <w:rPr>
          <w:rFonts w:ascii="Arial" w:hAnsi="Arial" w:hint="cs"/>
          <w:noProof w:val="0"/>
          <w:rtl/>
        </w:rPr>
        <w:t xml:space="preserve">₪ </w:t>
      </w:r>
      <w:r w:rsidR="00F664A3" w:rsidRPr="00247C88">
        <w:rPr>
          <w:rFonts w:ascii="Arial" w:hAnsi="Arial" w:hint="cs"/>
          <w:noProof w:val="0"/>
          <w:rtl/>
        </w:rPr>
        <w:t>נטו בעוד תלוש שהוגש על ידי מעסיקו עמד ע"ס 49,000 ₪ נטו, כך גם תלוש פברואר 2022 מעיד על הפרשים כאמור וכיוצ"ב</w:t>
      </w:r>
      <w:r w:rsidR="00153E8F" w:rsidRPr="00247C88">
        <w:rPr>
          <w:rFonts w:ascii="Arial" w:hAnsi="Arial"/>
          <w:noProof w:val="0"/>
          <w:rtl/>
        </w:rPr>
        <w:t>.</w:t>
      </w:r>
    </w:p>
    <w:p w:rsidR="00F664A3" w:rsidRDefault="00F664A3" w:rsidP="00F664A3">
      <w:pPr>
        <w:pStyle w:val="ad"/>
        <w:numPr>
          <w:ilvl w:val="0"/>
          <w:numId w:val="4"/>
        </w:numPr>
        <w:spacing w:line="360" w:lineRule="auto"/>
        <w:jc w:val="both"/>
        <w:rPr>
          <w:rFonts w:ascii="Arial" w:hAnsi="Arial"/>
          <w:noProof w:val="0"/>
        </w:rPr>
      </w:pPr>
      <w:r>
        <w:rPr>
          <w:rFonts w:ascii="Arial" w:hAnsi="Arial" w:hint="cs"/>
          <w:noProof w:val="0"/>
          <w:rtl/>
        </w:rPr>
        <w:t>לתובע אין כל טענה חדשה שלא הועלתה על ידו בעבר בפני ביהמ"ש, הנתבעת צירפה תצהיר</w:t>
      </w:r>
      <w:r w:rsidR="00611E99">
        <w:rPr>
          <w:rFonts w:ascii="Arial" w:hAnsi="Arial" w:hint="cs"/>
          <w:noProof w:val="0"/>
          <w:rtl/>
        </w:rPr>
        <w:t xml:space="preserve"> עדות ראשית שהגיש התובע בהליך דמי המדור שהגישה הנתבעת, ממנו עולה כי אין חדש תחת השמש וכי הוא ממחזר א</w:t>
      </w:r>
      <w:r w:rsidR="00DA57CD">
        <w:rPr>
          <w:rFonts w:ascii="Arial" w:hAnsi="Arial" w:hint="cs"/>
          <w:noProof w:val="0"/>
          <w:rtl/>
        </w:rPr>
        <w:t>ת אותן טענות כך שאין בתביעה דנן</w:t>
      </w:r>
      <w:r w:rsidR="00725724">
        <w:rPr>
          <w:rFonts w:ascii="Arial" w:hAnsi="Arial" w:hint="cs"/>
          <w:noProof w:val="0"/>
          <w:rtl/>
        </w:rPr>
        <w:t xml:space="preserve"> כל שינוי נסיבות מהותי ו</w:t>
      </w:r>
      <w:r w:rsidR="00611E99">
        <w:rPr>
          <w:rFonts w:ascii="Arial" w:hAnsi="Arial" w:hint="cs"/>
          <w:noProof w:val="0"/>
          <w:rtl/>
        </w:rPr>
        <w:t>יתרה מכך מאז ועד היום שכרו עלה.</w:t>
      </w:r>
    </w:p>
    <w:p w:rsidR="00611E99" w:rsidRPr="00725724" w:rsidRDefault="00611E99" w:rsidP="00725724">
      <w:pPr>
        <w:pStyle w:val="ad"/>
        <w:numPr>
          <w:ilvl w:val="0"/>
          <w:numId w:val="4"/>
        </w:numPr>
        <w:spacing w:line="360" w:lineRule="auto"/>
        <w:jc w:val="both"/>
        <w:rPr>
          <w:rFonts w:ascii="Arial" w:hAnsi="Arial"/>
          <w:noProof w:val="0"/>
        </w:rPr>
      </w:pPr>
      <w:r>
        <w:rPr>
          <w:rFonts w:ascii="Arial" w:hAnsi="Arial" w:hint="cs"/>
          <w:noProof w:val="0"/>
          <w:rtl/>
        </w:rPr>
        <w:t>הצדדי</w:t>
      </w:r>
      <w:r w:rsidR="00725724">
        <w:rPr>
          <w:rFonts w:ascii="Arial" w:hAnsi="Arial" w:hint="cs"/>
          <w:noProof w:val="0"/>
          <w:rtl/>
        </w:rPr>
        <w:t>ם לקחו בחשבון, עת כריתת ההסכמות</w:t>
      </w:r>
      <w:r>
        <w:rPr>
          <w:rFonts w:ascii="Arial" w:hAnsi="Arial" w:hint="cs"/>
          <w:noProof w:val="0"/>
          <w:rtl/>
        </w:rPr>
        <w:t xml:space="preserve"> אשר קיבלו תוקף של פס"ד, את מכלול השיקולים ואף ניתן היה לצפות מטבע את הדברים, כי הסדרי השהות ישונו כמו גם הכנסותיהם של הצדדים ואין המדובר בשינוי נסיבות אשר יכול לה</w:t>
      </w:r>
      <w:r w:rsidR="00017457">
        <w:rPr>
          <w:rFonts w:ascii="Arial" w:hAnsi="Arial" w:hint="cs"/>
          <w:noProof w:val="0"/>
          <w:rtl/>
        </w:rPr>
        <w:t>י</w:t>
      </w:r>
      <w:r>
        <w:rPr>
          <w:rFonts w:ascii="Arial" w:hAnsi="Arial" w:hint="cs"/>
          <w:noProof w:val="0"/>
          <w:rtl/>
        </w:rPr>
        <w:t>חשב כלא צפוי, ושלא יכ</w:t>
      </w:r>
      <w:r w:rsidR="00725724">
        <w:rPr>
          <w:rFonts w:ascii="Arial" w:hAnsi="Arial" w:hint="cs"/>
          <w:noProof w:val="0"/>
          <w:rtl/>
        </w:rPr>
        <w:t xml:space="preserve">ול להילקח בחשבון על ידי הצדדים. </w:t>
      </w:r>
      <w:r>
        <w:rPr>
          <w:rFonts w:ascii="Arial" w:hAnsi="Arial" w:hint="cs"/>
          <w:noProof w:val="0"/>
          <w:rtl/>
        </w:rPr>
        <w:t>בנוסף, זמני השהות נדונו</w:t>
      </w:r>
      <w:r w:rsidR="00725724">
        <w:rPr>
          <w:rFonts w:ascii="Arial" w:hAnsi="Arial" w:hint="cs"/>
          <w:noProof w:val="0"/>
          <w:rtl/>
        </w:rPr>
        <w:t xml:space="preserve"> בתביעת התובע להרחבת זמני השהות, כך גם מעבר הצדדים לאזור</w:t>
      </w:r>
      <w:r>
        <w:rPr>
          <w:rFonts w:ascii="Arial" w:hAnsi="Arial" w:hint="cs"/>
          <w:noProof w:val="0"/>
          <w:rtl/>
        </w:rPr>
        <w:t xml:space="preserve"> המרכז, עניין שהוסכם </w:t>
      </w:r>
      <w:r w:rsidR="00725724">
        <w:rPr>
          <w:rFonts w:ascii="Arial" w:hAnsi="Arial" w:hint="cs"/>
          <w:noProof w:val="0"/>
          <w:rtl/>
        </w:rPr>
        <w:t>על הצדדים עוד בזמן הנישואין וזו הסיבה שמשך חודשים התובע חיפש עבודה במרכז הארץ</w:t>
      </w:r>
      <w:r w:rsidRPr="00725724">
        <w:rPr>
          <w:rFonts w:ascii="Arial" w:hAnsi="Arial" w:hint="cs"/>
          <w:noProof w:val="0"/>
          <w:rtl/>
        </w:rPr>
        <w:t xml:space="preserve">, </w:t>
      </w:r>
      <w:r w:rsidR="00725724">
        <w:rPr>
          <w:rFonts w:ascii="Arial" w:hAnsi="Arial" w:hint="cs"/>
          <w:noProof w:val="0"/>
          <w:rtl/>
        </w:rPr>
        <w:t xml:space="preserve">וכאמור </w:t>
      </w:r>
      <w:r w:rsidRPr="00725724">
        <w:rPr>
          <w:rFonts w:ascii="Arial" w:hAnsi="Arial" w:hint="cs"/>
          <w:noProof w:val="0"/>
          <w:rtl/>
        </w:rPr>
        <w:t>בהתבסס על הסכמה זו.</w:t>
      </w:r>
    </w:p>
    <w:p w:rsidR="00153E8F" w:rsidRPr="00EE7CDE" w:rsidRDefault="00611E99" w:rsidP="00EE7CDE">
      <w:pPr>
        <w:pStyle w:val="ad"/>
        <w:numPr>
          <w:ilvl w:val="0"/>
          <w:numId w:val="4"/>
        </w:numPr>
        <w:spacing w:line="360" w:lineRule="auto"/>
        <w:jc w:val="both"/>
        <w:rPr>
          <w:rFonts w:ascii="Arial" w:hAnsi="Arial"/>
          <w:noProof w:val="0"/>
        </w:rPr>
      </w:pPr>
      <w:r>
        <w:rPr>
          <w:rFonts w:ascii="Arial" w:hAnsi="Arial" w:hint="cs"/>
          <w:noProof w:val="0"/>
          <w:rtl/>
        </w:rPr>
        <w:t xml:space="preserve">הנתבעת מציינת כי התובע פעל בחוסר תום לב עת הגיש תביעתו זו, תוך ניסיון להסיר ממנו האחריות על מזונות ילדיו. </w:t>
      </w:r>
    </w:p>
    <w:p w:rsidR="00153E8F" w:rsidRPr="00EE7CDE" w:rsidRDefault="00153E8F" w:rsidP="00EE7CDE">
      <w:pPr>
        <w:pStyle w:val="ad"/>
        <w:numPr>
          <w:ilvl w:val="0"/>
          <w:numId w:val="4"/>
        </w:numPr>
        <w:spacing w:line="360" w:lineRule="auto"/>
        <w:jc w:val="both"/>
        <w:rPr>
          <w:rFonts w:ascii="Arial" w:hAnsi="Arial"/>
          <w:noProof w:val="0"/>
        </w:rPr>
      </w:pPr>
      <w:r w:rsidRPr="00680301">
        <w:rPr>
          <w:rFonts w:ascii="Arial" w:hAnsi="Arial"/>
          <w:noProof w:val="0"/>
          <w:rtl/>
        </w:rPr>
        <w:lastRenderedPageBreak/>
        <w:t>פסק הדין</w:t>
      </w:r>
      <w:r w:rsidR="00725724">
        <w:rPr>
          <w:rFonts w:ascii="Arial" w:hAnsi="Arial"/>
          <w:noProof w:val="0"/>
          <w:rtl/>
        </w:rPr>
        <w:t xml:space="preserve"> למזונות ניתן במסגרת דיון</w:t>
      </w:r>
      <w:r w:rsidR="00725724">
        <w:rPr>
          <w:rFonts w:ascii="Arial" w:hAnsi="Arial" w:hint="cs"/>
          <w:noProof w:val="0"/>
          <w:rtl/>
        </w:rPr>
        <w:t xml:space="preserve">, </w:t>
      </w:r>
      <w:r w:rsidRPr="00680301">
        <w:rPr>
          <w:rFonts w:ascii="Arial" w:hAnsi="Arial"/>
          <w:noProof w:val="0"/>
          <w:rtl/>
        </w:rPr>
        <w:t xml:space="preserve">בהסכמת הצדדים ובנוכחות הצדדים ובאי </w:t>
      </w:r>
      <w:r w:rsidR="00725724">
        <w:rPr>
          <w:rFonts w:ascii="Arial" w:hAnsi="Arial"/>
          <w:noProof w:val="0"/>
          <w:rtl/>
        </w:rPr>
        <w:t xml:space="preserve">כוחם. </w:t>
      </w:r>
      <w:r w:rsidRPr="00680301">
        <w:rPr>
          <w:rFonts w:ascii="Arial" w:hAnsi="Arial"/>
          <w:noProof w:val="0"/>
          <w:rtl/>
        </w:rPr>
        <w:t xml:space="preserve">מזונות </w:t>
      </w:r>
      <w:r w:rsidR="00725724">
        <w:rPr>
          <w:rFonts w:ascii="Arial" w:hAnsi="Arial" w:hint="cs"/>
          <w:noProof w:val="0"/>
          <w:rtl/>
        </w:rPr>
        <w:t xml:space="preserve">הקטינים </w:t>
      </w:r>
      <w:r w:rsidRPr="00680301">
        <w:rPr>
          <w:rFonts w:ascii="Arial" w:hAnsi="Arial"/>
          <w:noProof w:val="0"/>
          <w:rtl/>
        </w:rPr>
        <w:t>נבחנו לגופו של עניין</w:t>
      </w:r>
      <w:r w:rsidR="00680301" w:rsidRPr="00680301">
        <w:rPr>
          <w:rFonts w:ascii="Arial" w:hAnsi="Arial" w:hint="cs"/>
          <w:noProof w:val="0"/>
          <w:rtl/>
        </w:rPr>
        <w:t xml:space="preserve"> </w:t>
      </w:r>
      <w:r w:rsidR="00725724">
        <w:rPr>
          <w:rFonts w:ascii="Arial" w:hAnsi="Arial" w:hint="cs"/>
          <w:noProof w:val="0"/>
          <w:rtl/>
        </w:rPr>
        <w:t xml:space="preserve">כבר </w:t>
      </w:r>
      <w:r w:rsidR="00680301" w:rsidRPr="00680301">
        <w:rPr>
          <w:rFonts w:ascii="Arial" w:hAnsi="Arial" w:hint="cs"/>
          <w:noProof w:val="0"/>
          <w:rtl/>
        </w:rPr>
        <w:t>במסגרת ה</w:t>
      </w:r>
      <w:r w:rsidR="00725724">
        <w:rPr>
          <w:rFonts w:ascii="Arial" w:hAnsi="Arial" w:hint="cs"/>
          <w:noProof w:val="0"/>
          <w:rtl/>
        </w:rPr>
        <w:t>החלטה ל</w:t>
      </w:r>
      <w:r w:rsidR="00680301" w:rsidRPr="00680301">
        <w:rPr>
          <w:rFonts w:ascii="Arial" w:hAnsi="Arial" w:hint="cs"/>
          <w:noProof w:val="0"/>
          <w:rtl/>
        </w:rPr>
        <w:t>מזונות הזמניים</w:t>
      </w:r>
      <w:r w:rsidRPr="00680301">
        <w:rPr>
          <w:rFonts w:ascii="Arial" w:hAnsi="Arial"/>
          <w:noProof w:val="0"/>
          <w:rtl/>
        </w:rPr>
        <w:t xml:space="preserve"> ולאור הראיות שהוצגו על ידי הצדדים</w:t>
      </w:r>
      <w:r w:rsidR="00725724">
        <w:rPr>
          <w:rFonts w:ascii="Arial" w:hAnsi="Arial" w:hint="cs"/>
          <w:noProof w:val="0"/>
          <w:rtl/>
        </w:rPr>
        <w:t>,</w:t>
      </w:r>
      <w:r w:rsidRPr="00680301">
        <w:rPr>
          <w:rFonts w:ascii="Arial" w:hAnsi="Arial"/>
          <w:noProof w:val="0"/>
          <w:rtl/>
        </w:rPr>
        <w:t xml:space="preserve"> ויש לדחות הטענה לפיה מדובר בפסק ד</w:t>
      </w:r>
      <w:r w:rsidR="00680301">
        <w:rPr>
          <w:rFonts w:ascii="Arial" w:hAnsi="Arial"/>
          <w:noProof w:val="0"/>
          <w:rtl/>
        </w:rPr>
        <w:t>ין שניתן במחטף וללא דיון ענייני</w:t>
      </w:r>
      <w:r w:rsidR="00680301">
        <w:rPr>
          <w:rFonts w:ascii="Arial" w:hAnsi="Arial" w:hint="cs"/>
          <w:noProof w:val="0"/>
          <w:rtl/>
        </w:rPr>
        <w:t>.</w:t>
      </w:r>
    </w:p>
    <w:p w:rsidR="00153E8F" w:rsidRDefault="00153E8F" w:rsidP="00680301">
      <w:pPr>
        <w:pStyle w:val="ad"/>
        <w:numPr>
          <w:ilvl w:val="0"/>
          <w:numId w:val="4"/>
        </w:numPr>
        <w:spacing w:line="360" w:lineRule="auto"/>
        <w:jc w:val="both"/>
        <w:rPr>
          <w:rFonts w:ascii="Arial" w:hAnsi="Arial"/>
          <w:noProof w:val="0"/>
        </w:rPr>
      </w:pPr>
      <w:r w:rsidRPr="00680301">
        <w:rPr>
          <w:rFonts w:ascii="Arial" w:hAnsi="Arial"/>
          <w:noProof w:val="0"/>
          <w:rtl/>
        </w:rPr>
        <w:t xml:space="preserve">התובע לא צרף ולו ראשית ראייה בנוגע לשוני בשכרו וככל שחל שינוי כלשהו, הרי הוא שינוי לטובה. </w:t>
      </w:r>
    </w:p>
    <w:p w:rsidR="00680301" w:rsidRDefault="00680301" w:rsidP="00633614">
      <w:pPr>
        <w:pStyle w:val="ad"/>
        <w:numPr>
          <w:ilvl w:val="0"/>
          <w:numId w:val="4"/>
        </w:numPr>
        <w:spacing w:line="360" w:lineRule="auto"/>
        <w:jc w:val="both"/>
        <w:rPr>
          <w:rFonts w:ascii="Arial" w:hAnsi="Arial"/>
          <w:noProof w:val="0"/>
        </w:rPr>
      </w:pPr>
      <w:r>
        <w:rPr>
          <w:rFonts w:ascii="Arial" w:hAnsi="Arial" w:hint="cs"/>
          <w:noProof w:val="0"/>
          <w:rtl/>
        </w:rPr>
        <w:t>גם טענת התובע בדבר שינוי נסיבות בעק</w:t>
      </w:r>
      <w:r w:rsidR="00017457">
        <w:rPr>
          <w:rFonts w:ascii="Arial" w:hAnsi="Arial" w:hint="cs"/>
          <w:noProof w:val="0"/>
          <w:rtl/>
        </w:rPr>
        <w:t>בות מעבר דירה של הנתבעת לאזור ה</w:t>
      </w:r>
      <w:r>
        <w:rPr>
          <w:rFonts w:ascii="Arial" w:hAnsi="Arial" w:hint="cs"/>
          <w:noProof w:val="0"/>
          <w:rtl/>
        </w:rPr>
        <w:t>מרכז, אין לה על מה לסמוך, שכן הוא יודע היטב ש</w:t>
      </w:r>
      <w:r w:rsidR="00725724">
        <w:rPr>
          <w:rFonts w:ascii="Arial" w:hAnsi="Arial" w:hint="cs"/>
          <w:noProof w:val="0"/>
          <w:rtl/>
        </w:rPr>
        <w:t>ה</w:t>
      </w:r>
      <w:r>
        <w:rPr>
          <w:rFonts w:ascii="Arial" w:hAnsi="Arial" w:hint="cs"/>
          <w:noProof w:val="0"/>
          <w:rtl/>
        </w:rPr>
        <w:t xml:space="preserve">מגורים </w:t>
      </w:r>
      <w:r w:rsidR="00633614">
        <w:rPr>
          <w:rFonts w:ascii="Arial" w:hAnsi="Arial"/>
          <w:noProof w:val="0"/>
        </w:rPr>
        <w:t>XXX</w:t>
      </w:r>
      <w:r>
        <w:rPr>
          <w:rFonts w:ascii="Arial" w:hAnsi="Arial" w:hint="cs"/>
          <w:noProof w:val="0"/>
          <w:rtl/>
        </w:rPr>
        <w:t xml:space="preserve"> הוסכמו על ידי הצדדים כאמור</w:t>
      </w:r>
      <w:r w:rsidR="009456D0">
        <w:rPr>
          <w:rFonts w:ascii="Arial" w:hAnsi="Arial" w:hint="cs"/>
          <w:noProof w:val="0"/>
          <w:rtl/>
        </w:rPr>
        <w:t xml:space="preserve"> לתקופה מוגבלת</w:t>
      </w:r>
      <w:r>
        <w:rPr>
          <w:rFonts w:ascii="Arial" w:hAnsi="Arial" w:hint="cs"/>
          <w:noProof w:val="0"/>
          <w:rtl/>
        </w:rPr>
        <w:t xml:space="preserve">, </w:t>
      </w:r>
      <w:r w:rsidR="009456D0">
        <w:rPr>
          <w:rFonts w:ascii="Arial" w:hAnsi="Arial" w:hint="cs"/>
          <w:noProof w:val="0"/>
          <w:rtl/>
        </w:rPr>
        <w:t xml:space="preserve">כאשר </w:t>
      </w:r>
      <w:r>
        <w:rPr>
          <w:rFonts w:ascii="Arial" w:hAnsi="Arial" w:hint="cs"/>
          <w:noProof w:val="0"/>
          <w:rtl/>
        </w:rPr>
        <w:t>התובע עובד באזור המרכז, ותכנן לעבוד שם ללא קשר למעברה של הנתבעת. יתרה מכך, בפס"ד שניתן לפני כשלוש</w:t>
      </w:r>
      <w:r w:rsidR="00EE7CDE">
        <w:rPr>
          <w:rFonts w:ascii="Arial" w:hAnsi="Arial" w:hint="cs"/>
          <w:noProof w:val="0"/>
          <w:rtl/>
        </w:rPr>
        <w:t xml:space="preserve"> שנים על ידי בית הדין הרב</w:t>
      </w:r>
      <w:r w:rsidR="009456D0">
        <w:rPr>
          <w:rFonts w:ascii="Arial" w:hAnsi="Arial" w:hint="cs"/>
          <w:noProof w:val="0"/>
          <w:rtl/>
        </w:rPr>
        <w:t>ני</w:t>
      </w:r>
      <w:r w:rsidR="00EE7CDE">
        <w:rPr>
          <w:rFonts w:ascii="Arial" w:hAnsi="Arial" w:hint="cs"/>
          <w:noProof w:val="0"/>
          <w:rtl/>
        </w:rPr>
        <w:t xml:space="preserve"> צוין, כי האב ממילא עובר למרכז וצו</w:t>
      </w:r>
      <w:r>
        <w:rPr>
          <w:rFonts w:ascii="Arial" w:hAnsi="Arial" w:hint="cs"/>
          <w:noProof w:val="0"/>
          <w:rtl/>
        </w:rPr>
        <w:t xml:space="preserve">ין עוד כי הוא מתעתד לעבור לאזור זה </w:t>
      </w:r>
      <w:r w:rsidR="00EE7CDE">
        <w:rPr>
          <w:rFonts w:ascii="Arial" w:hAnsi="Arial" w:hint="cs"/>
          <w:noProof w:val="0"/>
          <w:rtl/>
        </w:rPr>
        <w:t xml:space="preserve">בעוד שנה, כך שטענותיו כי נאלץ לעבור </w:t>
      </w:r>
      <w:r w:rsidR="009456D0">
        <w:rPr>
          <w:rFonts w:ascii="Arial" w:hAnsi="Arial" w:hint="cs"/>
          <w:noProof w:val="0"/>
          <w:rtl/>
        </w:rPr>
        <w:t>למרכז בעקבות הנתבעת הן חסרות תום לב</w:t>
      </w:r>
      <w:r w:rsidR="00EE7CDE">
        <w:rPr>
          <w:rFonts w:ascii="Arial" w:hAnsi="Arial" w:hint="cs"/>
          <w:noProof w:val="0"/>
          <w:rtl/>
        </w:rPr>
        <w:t xml:space="preserve">. </w:t>
      </w:r>
    </w:p>
    <w:p w:rsidR="00EE7CDE" w:rsidRDefault="00EE7CDE" w:rsidP="00633614">
      <w:pPr>
        <w:pStyle w:val="ad"/>
        <w:numPr>
          <w:ilvl w:val="0"/>
          <w:numId w:val="4"/>
        </w:numPr>
        <w:spacing w:line="360" w:lineRule="auto"/>
        <w:jc w:val="both"/>
        <w:rPr>
          <w:rFonts w:ascii="Arial" w:hAnsi="Arial"/>
          <w:noProof w:val="0"/>
        </w:rPr>
      </w:pPr>
      <w:r>
        <w:rPr>
          <w:rFonts w:ascii="Arial" w:hAnsi="Arial" w:hint="cs"/>
          <w:noProof w:val="0"/>
          <w:rtl/>
        </w:rPr>
        <w:t xml:space="preserve">התובע ד"ר </w:t>
      </w:r>
      <w:r w:rsidR="00633614">
        <w:rPr>
          <w:rFonts w:ascii="Arial" w:hAnsi="Arial"/>
          <w:noProof w:val="0"/>
        </w:rPr>
        <w:t>XXX</w:t>
      </w:r>
      <w:r>
        <w:rPr>
          <w:rFonts w:ascii="Arial" w:hAnsi="Arial" w:hint="cs"/>
          <w:noProof w:val="0"/>
          <w:rtl/>
        </w:rPr>
        <w:t xml:space="preserve">, והנתבעת </w:t>
      </w:r>
      <w:r w:rsidR="00633614">
        <w:rPr>
          <w:rFonts w:ascii="Arial" w:hAnsi="Arial"/>
          <w:noProof w:val="0"/>
        </w:rPr>
        <w:t>XXX</w:t>
      </w:r>
      <w:r>
        <w:rPr>
          <w:rFonts w:ascii="Arial" w:hAnsi="Arial" w:hint="cs"/>
          <w:noProof w:val="0"/>
          <w:rtl/>
        </w:rPr>
        <w:t>.</w:t>
      </w:r>
    </w:p>
    <w:p w:rsidR="00EE7CDE" w:rsidRDefault="00EE7CDE" w:rsidP="00EE7CDE">
      <w:pPr>
        <w:pStyle w:val="ad"/>
        <w:numPr>
          <w:ilvl w:val="0"/>
          <w:numId w:val="4"/>
        </w:numPr>
        <w:spacing w:line="360" w:lineRule="auto"/>
        <w:jc w:val="both"/>
        <w:rPr>
          <w:rFonts w:ascii="Arial" w:hAnsi="Arial"/>
          <w:noProof w:val="0"/>
        </w:rPr>
      </w:pPr>
      <w:r>
        <w:rPr>
          <w:rFonts w:ascii="Arial" w:hAnsi="Arial" w:hint="cs"/>
          <w:noProof w:val="0"/>
          <w:rtl/>
        </w:rPr>
        <w:t>עת ניתנה ההחלטה למזונות זמניים וכן פס"ד למזונות, הנתבעת התגוררה עם הקט</w:t>
      </w:r>
      <w:r w:rsidR="009456D0">
        <w:rPr>
          <w:rFonts w:ascii="Arial" w:hAnsi="Arial" w:hint="cs"/>
          <w:noProof w:val="0"/>
          <w:rtl/>
        </w:rPr>
        <w:t>ינים בדירת הצדדים, עליה לא רבצה הלוואת</w:t>
      </w:r>
      <w:r>
        <w:rPr>
          <w:rFonts w:ascii="Arial" w:hAnsi="Arial" w:hint="cs"/>
          <w:noProof w:val="0"/>
          <w:rtl/>
        </w:rPr>
        <w:t xml:space="preserve"> משכנתא ומשכך לא נפסק רכיב המדור. לאור מעברה ל</w:t>
      </w:r>
      <w:r w:rsidR="009456D0">
        <w:rPr>
          <w:rFonts w:ascii="Arial" w:hAnsi="Arial" w:hint="cs"/>
          <w:noProof w:val="0"/>
          <w:rtl/>
        </w:rPr>
        <w:t>אזור ה</w:t>
      </w:r>
      <w:r>
        <w:rPr>
          <w:rFonts w:ascii="Arial" w:hAnsi="Arial" w:hint="cs"/>
          <w:noProof w:val="0"/>
          <w:rtl/>
        </w:rPr>
        <w:t>מרכז ל</w:t>
      </w:r>
      <w:r w:rsidR="009456D0">
        <w:rPr>
          <w:rFonts w:ascii="Arial" w:hAnsi="Arial" w:hint="cs"/>
          <w:noProof w:val="0"/>
          <w:rtl/>
        </w:rPr>
        <w:t>דירה ב</w:t>
      </w:r>
      <w:r>
        <w:rPr>
          <w:rFonts w:ascii="Arial" w:hAnsi="Arial" w:hint="cs"/>
          <w:noProof w:val="0"/>
          <w:rtl/>
        </w:rPr>
        <w:t>שכירות</w:t>
      </w:r>
      <w:r w:rsidR="009456D0">
        <w:rPr>
          <w:rFonts w:ascii="Arial" w:hAnsi="Arial" w:hint="cs"/>
          <w:noProof w:val="0"/>
          <w:rtl/>
        </w:rPr>
        <w:t>,</w:t>
      </w:r>
      <w:r>
        <w:rPr>
          <w:rFonts w:ascii="Arial" w:hAnsi="Arial" w:hint="cs"/>
          <w:noProof w:val="0"/>
          <w:rtl/>
        </w:rPr>
        <w:t xml:space="preserve"> היא הגישה תביעה מתאימה להתאמת המזונות לנסיבות החדשות לחיובו של האב להשתתף בחלקם של הקטינים בהוצאות המדור וכך נקבע, כי על התובע לשאת בסך של 800 ₪ בגין רכיב זה.</w:t>
      </w:r>
    </w:p>
    <w:p w:rsidR="00153E8F" w:rsidRDefault="005757D7" w:rsidP="00EE7CDE">
      <w:pPr>
        <w:pStyle w:val="ad"/>
        <w:numPr>
          <w:ilvl w:val="0"/>
          <w:numId w:val="4"/>
        </w:numPr>
        <w:spacing w:line="360" w:lineRule="auto"/>
        <w:jc w:val="both"/>
        <w:rPr>
          <w:rFonts w:ascii="Arial" w:hAnsi="Arial"/>
          <w:noProof w:val="0"/>
        </w:rPr>
      </w:pPr>
      <w:r>
        <w:rPr>
          <w:rFonts w:ascii="Arial" w:hAnsi="Arial" w:hint="cs"/>
          <w:noProof w:val="0"/>
          <w:rtl/>
        </w:rPr>
        <w:t>טענות בדבר העלאה בשכר</w:t>
      </w:r>
      <w:r w:rsidR="009456D0">
        <w:rPr>
          <w:rFonts w:ascii="Arial" w:hAnsi="Arial" w:hint="cs"/>
          <w:noProof w:val="0"/>
          <w:rtl/>
        </w:rPr>
        <w:t xml:space="preserve"> הנתבעת</w:t>
      </w:r>
      <w:r>
        <w:rPr>
          <w:rFonts w:ascii="Arial" w:hAnsi="Arial" w:hint="cs"/>
          <w:noProof w:val="0"/>
          <w:rtl/>
        </w:rPr>
        <w:t xml:space="preserve">, הנו דבר צפוי, </w:t>
      </w:r>
      <w:r w:rsidR="009456D0">
        <w:rPr>
          <w:rFonts w:ascii="Arial" w:hAnsi="Arial" w:hint="cs"/>
          <w:noProof w:val="0"/>
          <w:rtl/>
        </w:rPr>
        <w:t>ובאופן ספציפי שכן</w:t>
      </w:r>
      <w:r>
        <w:rPr>
          <w:rFonts w:ascii="Arial" w:hAnsi="Arial" w:hint="cs"/>
          <w:noProof w:val="0"/>
          <w:rtl/>
        </w:rPr>
        <w:t xml:space="preserve"> כ</w:t>
      </w:r>
      <w:r w:rsidR="009456D0">
        <w:rPr>
          <w:rFonts w:ascii="Arial" w:hAnsi="Arial" w:hint="cs"/>
          <w:noProof w:val="0"/>
          <w:rtl/>
        </w:rPr>
        <w:t xml:space="preserve">אשר </w:t>
      </w:r>
      <w:r>
        <w:rPr>
          <w:rFonts w:ascii="Arial" w:hAnsi="Arial" w:hint="cs"/>
          <w:noProof w:val="0"/>
          <w:rtl/>
        </w:rPr>
        <w:t>הצדד</w:t>
      </w:r>
      <w:r w:rsidR="004D298D">
        <w:rPr>
          <w:rFonts w:ascii="Arial" w:hAnsi="Arial" w:hint="cs"/>
          <w:noProof w:val="0"/>
          <w:rtl/>
        </w:rPr>
        <w:t>ים התגרשו התובע עצמו הודה כי הנתבעת</w:t>
      </w:r>
      <w:r>
        <w:rPr>
          <w:rFonts w:ascii="Arial" w:hAnsi="Arial" w:hint="cs"/>
          <w:noProof w:val="0"/>
          <w:rtl/>
        </w:rPr>
        <w:t xml:space="preserve"> בעיצומם של לימודים וברור </w:t>
      </w:r>
      <w:r w:rsidR="004D298D">
        <w:rPr>
          <w:rFonts w:ascii="Arial" w:hAnsi="Arial" w:hint="cs"/>
          <w:noProof w:val="0"/>
          <w:rtl/>
        </w:rPr>
        <w:t xml:space="preserve">היה </w:t>
      </w:r>
      <w:r>
        <w:rPr>
          <w:rFonts w:ascii="Arial" w:hAnsi="Arial" w:hint="cs"/>
          <w:noProof w:val="0"/>
          <w:rtl/>
        </w:rPr>
        <w:t>שבסופו של דבר לימודיה מובילים לעיסוקה בתחום ומשכך צפה זאת מראש.</w:t>
      </w:r>
    </w:p>
    <w:p w:rsidR="005757D7" w:rsidRDefault="005757D7" w:rsidP="00633614">
      <w:pPr>
        <w:pStyle w:val="ad"/>
        <w:numPr>
          <w:ilvl w:val="0"/>
          <w:numId w:val="4"/>
        </w:numPr>
        <w:spacing w:line="360" w:lineRule="auto"/>
        <w:jc w:val="both"/>
        <w:rPr>
          <w:rFonts w:ascii="Arial" w:hAnsi="Arial"/>
          <w:noProof w:val="0"/>
        </w:rPr>
      </w:pPr>
      <w:r>
        <w:rPr>
          <w:rFonts w:ascii="Arial" w:hAnsi="Arial" w:hint="cs"/>
          <w:noProof w:val="0"/>
          <w:rtl/>
        </w:rPr>
        <w:t xml:space="preserve">הצדדים התגוררו באופן זמני ממילא </w:t>
      </w:r>
      <w:r w:rsidR="00633614">
        <w:rPr>
          <w:rFonts w:ascii="Arial" w:hAnsi="Arial"/>
          <w:noProof w:val="0"/>
        </w:rPr>
        <w:t>XXX</w:t>
      </w:r>
      <w:r w:rsidR="008C2E6A">
        <w:rPr>
          <w:rFonts w:ascii="Arial" w:hAnsi="Arial" w:hint="cs"/>
          <w:noProof w:val="0"/>
          <w:rtl/>
        </w:rPr>
        <w:t xml:space="preserve"> לרגל לימודיה של הנתבעת .</w:t>
      </w:r>
    </w:p>
    <w:p w:rsidR="008C2E6A" w:rsidRDefault="008C2E6A" w:rsidP="00EE7CDE">
      <w:pPr>
        <w:pStyle w:val="ad"/>
        <w:numPr>
          <w:ilvl w:val="0"/>
          <w:numId w:val="4"/>
        </w:numPr>
        <w:spacing w:line="360" w:lineRule="auto"/>
        <w:jc w:val="both"/>
        <w:rPr>
          <w:rFonts w:ascii="Arial" w:hAnsi="Arial"/>
          <w:noProof w:val="0"/>
        </w:rPr>
      </w:pPr>
      <w:r>
        <w:rPr>
          <w:rFonts w:ascii="Arial" w:hAnsi="Arial" w:hint="cs"/>
          <w:noProof w:val="0"/>
          <w:rtl/>
        </w:rPr>
        <w:t>הנתבעת מעולם לא ניסתה לטענתה, לחבל בקשר בין הקטינים לתובע.</w:t>
      </w:r>
    </w:p>
    <w:p w:rsidR="008C2E6A" w:rsidRDefault="008C2E6A" w:rsidP="008C2E6A">
      <w:pPr>
        <w:pStyle w:val="ad"/>
        <w:numPr>
          <w:ilvl w:val="0"/>
          <w:numId w:val="4"/>
        </w:numPr>
        <w:spacing w:line="360" w:lineRule="auto"/>
        <w:jc w:val="both"/>
        <w:rPr>
          <w:rFonts w:ascii="Arial" w:hAnsi="Arial"/>
          <w:noProof w:val="0"/>
        </w:rPr>
      </w:pPr>
      <w:r>
        <w:rPr>
          <w:rFonts w:ascii="Arial" w:hAnsi="Arial" w:hint="cs"/>
          <w:noProof w:val="0"/>
          <w:rtl/>
        </w:rPr>
        <w:t>הנתבעת מכחישה את טענותיו של התובע ביחס להכנסותיה, וטוענת כי היא מקבלת מלגה בסך 3,696 ₪, ובחודש אוגוסט האחרון החלה בעבודה חדשה בה היא משתכרת בסך ממוצע של 17,000 ₪ נטו, הנתבעת צירפה תלושי שכר וכן טופס 106.</w:t>
      </w:r>
    </w:p>
    <w:p w:rsidR="008C2E6A" w:rsidRPr="008C2E6A" w:rsidRDefault="008C2E6A" w:rsidP="008C2E6A">
      <w:pPr>
        <w:pStyle w:val="ad"/>
        <w:spacing w:line="360" w:lineRule="auto"/>
        <w:ind w:left="1080"/>
        <w:jc w:val="both"/>
        <w:rPr>
          <w:rFonts w:ascii="Arial" w:hAnsi="Arial"/>
          <w:noProof w:val="0"/>
        </w:rPr>
      </w:pPr>
    </w:p>
    <w:p w:rsidR="00153E8F" w:rsidRPr="00017457" w:rsidRDefault="00153E8F" w:rsidP="00017457">
      <w:pPr>
        <w:pStyle w:val="ad"/>
        <w:numPr>
          <w:ilvl w:val="0"/>
          <w:numId w:val="1"/>
        </w:numPr>
        <w:spacing w:line="360" w:lineRule="auto"/>
        <w:jc w:val="both"/>
        <w:rPr>
          <w:rFonts w:ascii="Arial" w:hAnsi="Arial"/>
          <w:noProof w:val="0"/>
        </w:rPr>
      </w:pPr>
      <w:r>
        <w:rPr>
          <w:rFonts w:ascii="Arial" w:hAnsi="Arial"/>
          <w:b/>
          <w:bCs/>
          <w:noProof w:val="0"/>
          <w:u w:val="single"/>
          <w:rtl/>
        </w:rPr>
        <w:t>דיון והכרעה</w:t>
      </w:r>
    </w:p>
    <w:p w:rsidR="00017457" w:rsidRPr="00A3555C" w:rsidRDefault="00153E8F" w:rsidP="00A3555C">
      <w:pPr>
        <w:pStyle w:val="ad"/>
        <w:numPr>
          <w:ilvl w:val="0"/>
          <w:numId w:val="5"/>
        </w:numPr>
        <w:spacing w:line="360" w:lineRule="auto"/>
        <w:jc w:val="both"/>
        <w:rPr>
          <w:rFonts w:ascii="Arial" w:hAnsi="Arial"/>
          <w:noProof w:val="0"/>
        </w:rPr>
      </w:pPr>
      <w:r>
        <w:rPr>
          <w:rFonts w:ascii="Arial" w:hAnsi="Arial"/>
          <w:noProof w:val="0"/>
          <w:rtl/>
        </w:rPr>
        <w:t>טענות</w:t>
      </w:r>
      <w:r w:rsidR="004D298D">
        <w:rPr>
          <w:rFonts w:ascii="Arial" w:hAnsi="Arial" w:hint="cs"/>
          <w:noProof w:val="0"/>
          <w:rtl/>
        </w:rPr>
        <w:t>יו של</w:t>
      </w:r>
      <w:r w:rsidR="004D298D">
        <w:rPr>
          <w:rFonts w:ascii="Arial" w:hAnsi="Arial"/>
          <w:noProof w:val="0"/>
          <w:rtl/>
        </w:rPr>
        <w:t xml:space="preserve"> האב להפח</w:t>
      </w:r>
      <w:r w:rsidR="004D298D">
        <w:rPr>
          <w:rFonts w:ascii="Arial" w:hAnsi="Arial" w:hint="cs"/>
          <w:noProof w:val="0"/>
          <w:rtl/>
        </w:rPr>
        <w:t>ת</w:t>
      </w:r>
      <w:r w:rsidR="004D298D">
        <w:rPr>
          <w:rFonts w:ascii="Arial" w:hAnsi="Arial"/>
          <w:noProof w:val="0"/>
          <w:rtl/>
        </w:rPr>
        <w:t xml:space="preserve">ת </w:t>
      </w:r>
      <w:r>
        <w:rPr>
          <w:rFonts w:ascii="Arial" w:hAnsi="Arial"/>
          <w:noProof w:val="0"/>
          <w:rtl/>
        </w:rPr>
        <w:t>מזונות</w:t>
      </w:r>
      <w:r w:rsidR="004D298D">
        <w:rPr>
          <w:rFonts w:ascii="Arial" w:hAnsi="Arial" w:hint="cs"/>
          <w:noProof w:val="0"/>
          <w:rtl/>
        </w:rPr>
        <w:t xml:space="preserve"> הקטינים</w:t>
      </w:r>
      <w:r>
        <w:rPr>
          <w:rFonts w:ascii="Arial" w:hAnsi="Arial"/>
          <w:noProof w:val="0"/>
          <w:rtl/>
        </w:rPr>
        <w:t xml:space="preserve"> התבססו על </w:t>
      </w:r>
      <w:r w:rsidR="00E21B57">
        <w:rPr>
          <w:rFonts w:ascii="Arial" w:hAnsi="Arial" w:hint="cs"/>
          <w:noProof w:val="0"/>
          <w:rtl/>
        </w:rPr>
        <w:t>מספר</w:t>
      </w:r>
      <w:r>
        <w:rPr>
          <w:rFonts w:ascii="Arial" w:hAnsi="Arial"/>
          <w:noProof w:val="0"/>
          <w:rtl/>
        </w:rPr>
        <w:t xml:space="preserve"> טיעונים. האחד, כי</w:t>
      </w:r>
      <w:r w:rsidR="00E21B57">
        <w:rPr>
          <w:rFonts w:ascii="Arial" w:hAnsi="Arial"/>
          <w:noProof w:val="0"/>
          <w:rtl/>
        </w:rPr>
        <w:t xml:space="preserve"> </w:t>
      </w:r>
      <w:r w:rsidR="00E21B57">
        <w:rPr>
          <w:rFonts w:ascii="Arial" w:hAnsi="Arial" w:hint="cs"/>
          <w:noProof w:val="0"/>
          <w:rtl/>
        </w:rPr>
        <w:t xml:space="preserve">מדובר בתביעה ראשונה </w:t>
      </w:r>
      <w:r w:rsidR="004D298D">
        <w:rPr>
          <w:rFonts w:ascii="Arial" w:hAnsi="Arial" w:hint="cs"/>
          <w:noProof w:val="0"/>
          <w:rtl/>
        </w:rPr>
        <w:t xml:space="preserve">תדון </w:t>
      </w:r>
      <w:r w:rsidR="00E21B57">
        <w:rPr>
          <w:rFonts w:ascii="Arial" w:hAnsi="Arial" w:hint="cs"/>
          <w:noProof w:val="0"/>
          <w:rtl/>
        </w:rPr>
        <w:t>לגופו של עניין ביחס למזונות הקטינים תוך בחינת הכנסות הצדדים וכיוצ"ב,</w:t>
      </w:r>
      <w:r w:rsidR="00E21B57">
        <w:rPr>
          <w:rFonts w:ascii="Arial" w:hAnsi="Arial"/>
          <w:noProof w:val="0"/>
          <w:rtl/>
        </w:rPr>
        <w:t xml:space="preserve"> </w:t>
      </w:r>
      <w:r>
        <w:rPr>
          <w:rFonts w:ascii="Arial" w:hAnsi="Arial"/>
          <w:noProof w:val="0"/>
          <w:rtl/>
        </w:rPr>
        <w:t>השני, כי</w:t>
      </w:r>
      <w:r w:rsidR="00E21B57">
        <w:rPr>
          <w:rFonts w:ascii="Arial" w:hAnsi="Arial" w:hint="cs"/>
          <w:noProof w:val="0"/>
          <w:rtl/>
        </w:rPr>
        <w:t xml:space="preserve"> הורחבו משמעותית זמני השהות של התובע עם </w:t>
      </w:r>
      <w:r w:rsidR="00E21B57">
        <w:rPr>
          <w:rFonts w:ascii="Arial" w:hAnsi="Arial" w:hint="cs"/>
          <w:noProof w:val="0"/>
          <w:rtl/>
        </w:rPr>
        <w:lastRenderedPageBreak/>
        <w:t xml:space="preserve">הקטינים, שלישית, שכרה של הנתבעת גדל משמעותית, </w:t>
      </w:r>
      <w:r w:rsidR="004D298D">
        <w:rPr>
          <w:rFonts w:ascii="Arial" w:hAnsi="Arial" w:hint="cs"/>
          <w:noProof w:val="0"/>
          <w:rtl/>
        </w:rPr>
        <w:t>כך ש</w:t>
      </w:r>
      <w:r w:rsidR="00E21B57">
        <w:rPr>
          <w:rFonts w:ascii="Arial" w:hAnsi="Arial" w:hint="cs"/>
          <w:noProof w:val="0"/>
          <w:rtl/>
        </w:rPr>
        <w:t>מכל האמור, עולה כי</w:t>
      </w:r>
      <w:r>
        <w:rPr>
          <w:rFonts w:ascii="Arial" w:hAnsi="Arial"/>
          <w:noProof w:val="0"/>
          <w:rtl/>
        </w:rPr>
        <w:t xml:space="preserve"> מדובר בשינוי נסיבות המצדיק ביטול/ הפחתת המזונות. </w:t>
      </w:r>
    </w:p>
    <w:p w:rsidR="00153E8F" w:rsidRDefault="00153E8F" w:rsidP="00153E8F">
      <w:pPr>
        <w:pStyle w:val="ad"/>
        <w:numPr>
          <w:ilvl w:val="0"/>
          <w:numId w:val="5"/>
        </w:numPr>
        <w:spacing w:line="360" w:lineRule="auto"/>
        <w:jc w:val="both"/>
        <w:rPr>
          <w:rFonts w:ascii="Arial" w:hAnsi="Arial"/>
          <w:noProof w:val="0"/>
        </w:rPr>
      </w:pPr>
      <w:r>
        <w:rPr>
          <w:rFonts w:ascii="Arial" w:hAnsi="Arial"/>
          <w:noProof w:val="0"/>
          <w:rtl/>
        </w:rPr>
        <w:t xml:space="preserve">בבג"ץ 4407/12 </w:t>
      </w:r>
      <w:r>
        <w:rPr>
          <w:rFonts w:ascii="Arial" w:hAnsi="Arial"/>
          <w:b/>
          <w:bCs/>
          <w:noProof w:val="0"/>
          <w:rtl/>
        </w:rPr>
        <w:t>פלוני נ' בית הדין הגדול לערעורים</w:t>
      </w:r>
      <w:r>
        <w:rPr>
          <w:rFonts w:ascii="Arial" w:hAnsi="Arial"/>
          <w:noProof w:val="0"/>
          <w:rtl/>
        </w:rPr>
        <w:t>, פ"ד סו (1) 369, חזר כבוד השופט עמית על הרציונאל הקיים בבסיס הלכה ביחס ל'תביעה ראשונית של קטינים' ולפיו: "</w:t>
      </w:r>
      <w:r>
        <w:rPr>
          <w:rFonts w:ascii="Arial" w:hAnsi="Arial"/>
          <w:b/>
          <w:bCs/>
          <w:noProof w:val="0"/>
          <w:rtl/>
        </w:rPr>
        <w:t>הרציונאל שבסיס מוסד התביעה העצמאית, הוא ההנחה היא כי בלהט ההתכתשות בין ההורים, נזנח עניינו של הקטין, ועל מנת להבטיח טובתו, אל לנו להסתפק בהסכם אליו הגיעו הוריו של הקטין, ולכן נדרש בית המשפט לתהות על קנקנו של ההסכם ולוודא שהוא אכן תואם את טובת הקטין ועונה באופן ראוי לצרכיו..."</w:t>
      </w:r>
    </w:p>
    <w:p w:rsidR="00153E8F" w:rsidRDefault="00153E8F" w:rsidP="00153E8F">
      <w:pPr>
        <w:pStyle w:val="ad"/>
        <w:rPr>
          <w:rFonts w:ascii="Arial" w:hAnsi="Arial"/>
          <w:noProof w:val="0"/>
        </w:rPr>
      </w:pPr>
    </w:p>
    <w:p w:rsidR="00153E8F" w:rsidRDefault="00153E8F" w:rsidP="00153E8F">
      <w:pPr>
        <w:pStyle w:val="ad"/>
        <w:spacing w:line="360" w:lineRule="auto"/>
        <w:ind w:left="1440"/>
        <w:jc w:val="both"/>
        <w:rPr>
          <w:rFonts w:ascii="Arial" w:hAnsi="Arial"/>
          <w:noProof w:val="0"/>
          <w:rtl/>
        </w:rPr>
      </w:pPr>
      <w:r>
        <w:rPr>
          <w:rFonts w:ascii="Arial" w:hAnsi="Arial"/>
          <w:noProof w:val="0"/>
          <w:rtl/>
        </w:rPr>
        <w:t xml:space="preserve">אם כן, מוסד התביעה העצמאית, נועד בראש ובראשונה לדאוג לצרכי הקטין, מתוך הבנה שיכול ובמסגרת ההסכם הכולל אליו הגיעו הצדדים, נזנחו צרכי הקטין. </w:t>
      </w:r>
    </w:p>
    <w:p w:rsidR="00153E8F" w:rsidRDefault="00153E8F" w:rsidP="00153E8F">
      <w:pPr>
        <w:pStyle w:val="ad"/>
        <w:spacing w:line="360" w:lineRule="auto"/>
        <w:ind w:left="1440"/>
        <w:jc w:val="both"/>
        <w:rPr>
          <w:rFonts w:ascii="Arial" w:hAnsi="Arial"/>
          <w:noProof w:val="0"/>
          <w:rtl/>
        </w:rPr>
      </w:pPr>
    </w:p>
    <w:p w:rsidR="00153E8F" w:rsidRDefault="00153E8F" w:rsidP="00153E8F">
      <w:pPr>
        <w:pStyle w:val="ad"/>
        <w:spacing w:line="360" w:lineRule="auto"/>
        <w:ind w:left="1440"/>
        <w:jc w:val="both"/>
        <w:rPr>
          <w:rFonts w:ascii="Arial" w:hAnsi="Arial"/>
          <w:noProof w:val="0"/>
          <w:rtl/>
        </w:rPr>
      </w:pPr>
      <w:r>
        <w:rPr>
          <w:rFonts w:ascii="Arial" w:hAnsi="Arial"/>
          <w:noProof w:val="0"/>
          <w:rtl/>
        </w:rPr>
        <w:t>המדובר בהלכה ביחס לתביעות ראשונית שבאה לשמור על זכויות הקטינים ובוודאי שלא לפגוע בזכויותיהם. אין זה המקרה שבפניי, אין מדובר על צרכי הקטין, אלא צרכי האב, המבקש להפחית את מזונות ילדיו הקטינים על מנת להפחית גובה המזונות אותו נדרש לשלם עבורם. משכך, ברי האב אינו רשאי לתבוע בשם הקטינים, בעת שלמעשה מבקש הוא להקטין את גובה המזונות הנפסק עבורם.</w:t>
      </w:r>
    </w:p>
    <w:p w:rsidR="00153E8F" w:rsidRDefault="00153E8F" w:rsidP="00153E8F">
      <w:pPr>
        <w:spacing w:line="360" w:lineRule="auto"/>
        <w:jc w:val="both"/>
        <w:rPr>
          <w:rFonts w:ascii="Arial" w:hAnsi="Arial"/>
          <w:noProof w:val="0"/>
          <w:rtl/>
        </w:rPr>
      </w:pPr>
    </w:p>
    <w:p w:rsidR="00153E8F" w:rsidRPr="00A3555C" w:rsidRDefault="00153E8F" w:rsidP="00A3555C">
      <w:pPr>
        <w:pStyle w:val="ad"/>
        <w:numPr>
          <w:ilvl w:val="0"/>
          <w:numId w:val="5"/>
        </w:numPr>
        <w:spacing w:line="360" w:lineRule="auto"/>
        <w:jc w:val="both"/>
        <w:rPr>
          <w:rFonts w:ascii="Arial" w:hAnsi="Arial"/>
          <w:noProof w:val="0"/>
        </w:rPr>
      </w:pPr>
      <w:r>
        <w:rPr>
          <w:rFonts w:ascii="Arial" w:hAnsi="Arial"/>
          <w:noProof w:val="0"/>
          <w:rtl/>
        </w:rPr>
        <w:t>ל</w:t>
      </w:r>
      <w:r w:rsidR="00E21B57">
        <w:rPr>
          <w:rFonts w:ascii="Arial" w:hAnsi="Arial"/>
          <w:noProof w:val="0"/>
          <w:rtl/>
        </w:rPr>
        <w:t>מעלה מן הצורך, אף אם הייתי נדרש</w:t>
      </w:r>
      <w:r>
        <w:rPr>
          <w:rFonts w:ascii="Arial" w:hAnsi="Arial"/>
          <w:noProof w:val="0"/>
          <w:rtl/>
        </w:rPr>
        <w:t xml:space="preserve"> לטענת האב ורואה התביעה כתביעה עצמאית של הקטינים, הרי שבהתאם לפסיקה לעיל, על בית משפט לערוך מבחן דו שלבי הכולל כאמור שני שלבים, השלב הראשון, בא לבחון האם התקיים דיון במזונות הקטינים, כאשר בהיעדר אינדיקציה אחרת, נקודת המוצא היא שבית משפט בחן את עניינם של הקטינים כאשר אישר את </w:t>
      </w:r>
      <w:r w:rsidR="001957E1">
        <w:rPr>
          <w:rFonts w:ascii="Arial" w:hAnsi="Arial" w:hint="cs"/>
          <w:noProof w:val="0"/>
          <w:rtl/>
        </w:rPr>
        <w:t>הסכמות הצדדים</w:t>
      </w:r>
      <w:r>
        <w:rPr>
          <w:rFonts w:ascii="Arial" w:hAnsi="Arial"/>
          <w:noProof w:val="0"/>
          <w:rtl/>
        </w:rPr>
        <w:t xml:space="preserve">. </w:t>
      </w:r>
    </w:p>
    <w:p w:rsidR="00153E8F" w:rsidRDefault="00153E8F" w:rsidP="00532F51">
      <w:pPr>
        <w:pStyle w:val="ad"/>
        <w:numPr>
          <w:ilvl w:val="0"/>
          <w:numId w:val="5"/>
        </w:numPr>
        <w:spacing w:line="360" w:lineRule="auto"/>
        <w:jc w:val="both"/>
        <w:rPr>
          <w:rFonts w:ascii="Arial" w:hAnsi="Arial"/>
          <w:noProof w:val="0"/>
        </w:rPr>
      </w:pPr>
      <w:r>
        <w:rPr>
          <w:rFonts w:ascii="Arial" w:hAnsi="Arial"/>
          <w:noProof w:val="0"/>
          <w:rtl/>
        </w:rPr>
        <w:t xml:space="preserve">השלב השני אותו על בית </w:t>
      </w:r>
      <w:r w:rsidR="004D298D">
        <w:rPr>
          <w:rFonts w:ascii="Arial" w:hAnsi="Arial" w:hint="cs"/>
          <w:noProof w:val="0"/>
          <w:rtl/>
        </w:rPr>
        <w:t>ה</w:t>
      </w:r>
      <w:r>
        <w:rPr>
          <w:rFonts w:ascii="Arial" w:hAnsi="Arial"/>
          <w:noProof w:val="0"/>
          <w:rtl/>
        </w:rPr>
        <w:t xml:space="preserve">משפט לבחון, ככל שצולחים את השלב הראשון, הוא בחינה בפועל, האם אכן הקטינים קופחו בסכום המזונות. במסגרת זו על בית משפט לבחון את גילאי הקטינים, צרכיהם הבסיסיים, צרכיהם המיוחדים והכנסות ההורים. ככל שמתברר כי הקטינים לא קופחו במזונות שנקבעו, ברי כי אין </w:t>
      </w:r>
      <w:r w:rsidR="00532F51">
        <w:rPr>
          <w:rFonts w:ascii="Arial" w:hAnsi="Arial" w:hint="cs"/>
          <w:noProof w:val="0"/>
          <w:rtl/>
        </w:rPr>
        <w:t>טעם המצדיק שינוי גובה המזונות</w:t>
      </w:r>
      <w:r>
        <w:rPr>
          <w:rFonts w:ascii="Arial" w:hAnsi="Arial"/>
          <w:noProof w:val="0"/>
          <w:rtl/>
        </w:rPr>
        <w:t>.</w:t>
      </w:r>
    </w:p>
    <w:p w:rsidR="00B053FF" w:rsidRPr="00B053FF" w:rsidRDefault="00153E8F" w:rsidP="00CE48AF">
      <w:pPr>
        <w:pStyle w:val="ad"/>
        <w:numPr>
          <w:ilvl w:val="0"/>
          <w:numId w:val="5"/>
        </w:numPr>
        <w:spacing w:line="360" w:lineRule="auto"/>
        <w:jc w:val="both"/>
        <w:rPr>
          <w:rFonts w:ascii="Arial" w:hAnsi="Arial"/>
          <w:noProof w:val="0"/>
        </w:rPr>
      </w:pPr>
      <w:r w:rsidRPr="00B053FF">
        <w:rPr>
          <w:rFonts w:ascii="Arial" w:hAnsi="Arial"/>
          <w:noProof w:val="0"/>
          <w:rtl/>
        </w:rPr>
        <w:t xml:space="preserve">בעניין הנדון, מזונות הקטינים נבחנו על ידי בית המשפט במסגרת </w:t>
      </w:r>
      <w:r w:rsidR="00CE48AF" w:rsidRPr="00B053FF">
        <w:rPr>
          <w:rFonts w:ascii="Arial" w:hAnsi="Arial" w:hint="cs"/>
          <w:noProof w:val="0"/>
          <w:rtl/>
        </w:rPr>
        <w:t>ה</w:t>
      </w:r>
      <w:r w:rsidR="004D298D">
        <w:rPr>
          <w:rFonts w:ascii="Arial" w:hAnsi="Arial" w:hint="cs"/>
          <w:noProof w:val="0"/>
          <w:rtl/>
        </w:rPr>
        <w:t>ה</w:t>
      </w:r>
      <w:r w:rsidR="00CE48AF" w:rsidRPr="00B053FF">
        <w:rPr>
          <w:rFonts w:ascii="Arial" w:hAnsi="Arial" w:hint="cs"/>
          <w:noProof w:val="0"/>
          <w:rtl/>
        </w:rPr>
        <w:t xml:space="preserve">חלטה למזונות זמניים שנתנה על ידי כב' </w:t>
      </w:r>
      <w:r w:rsidR="004D298D">
        <w:rPr>
          <w:rFonts w:ascii="Arial" w:hAnsi="Arial" w:hint="cs"/>
          <w:noProof w:val="0"/>
          <w:rtl/>
        </w:rPr>
        <w:t>השופט בן שלו</w:t>
      </w:r>
      <w:r w:rsidR="00CE48AF" w:rsidRPr="00B053FF">
        <w:rPr>
          <w:rFonts w:ascii="Arial" w:hAnsi="Arial" w:hint="cs"/>
          <w:noProof w:val="0"/>
          <w:rtl/>
        </w:rPr>
        <w:t xml:space="preserve"> מיום 13.12.2018 בתיק המזונות תלה"מ 53578-11-18, ולאחר מכן ב</w:t>
      </w:r>
      <w:r w:rsidRPr="00B053FF">
        <w:rPr>
          <w:rFonts w:ascii="Arial" w:hAnsi="Arial"/>
          <w:noProof w:val="0"/>
          <w:rtl/>
        </w:rPr>
        <w:t>דיון שהתקיים</w:t>
      </w:r>
      <w:r w:rsidR="004D298D">
        <w:rPr>
          <w:rFonts w:ascii="Arial" w:hAnsi="Arial" w:hint="cs"/>
          <w:noProof w:val="0"/>
          <w:rtl/>
        </w:rPr>
        <w:t xml:space="preserve"> ביום 13.03.2019</w:t>
      </w:r>
      <w:r w:rsidR="00F07365">
        <w:rPr>
          <w:rFonts w:ascii="Arial" w:hAnsi="Arial" w:hint="cs"/>
          <w:noProof w:val="0"/>
          <w:rtl/>
        </w:rPr>
        <w:t xml:space="preserve"> </w:t>
      </w:r>
      <w:r w:rsidRPr="00B053FF">
        <w:rPr>
          <w:rFonts w:ascii="Arial" w:hAnsi="Arial"/>
          <w:noProof w:val="0"/>
          <w:rtl/>
        </w:rPr>
        <w:t xml:space="preserve">בתביעת </w:t>
      </w:r>
      <w:r w:rsidR="00F07365">
        <w:rPr>
          <w:rFonts w:ascii="Arial" w:hAnsi="Arial" w:hint="cs"/>
          <w:noProof w:val="0"/>
          <w:rtl/>
        </w:rPr>
        <w:t>ה</w:t>
      </w:r>
      <w:r w:rsidRPr="00B053FF">
        <w:rPr>
          <w:rFonts w:ascii="Arial" w:hAnsi="Arial"/>
          <w:noProof w:val="0"/>
          <w:rtl/>
        </w:rPr>
        <w:t xml:space="preserve">מזונות </w:t>
      </w:r>
      <w:r w:rsidR="00F07365">
        <w:rPr>
          <w:rFonts w:ascii="Arial" w:hAnsi="Arial"/>
          <w:noProof w:val="0"/>
          <w:rtl/>
        </w:rPr>
        <w:t xml:space="preserve">שהגישה האם </w:t>
      </w:r>
      <w:r w:rsidRPr="00B053FF">
        <w:rPr>
          <w:rFonts w:ascii="Arial" w:hAnsi="Arial"/>
          <w:noProof w:val="0"/>
          <w:rtl/>
        </w:rPr>
        <w:t>,</w:t>
      </w:r>
      <w:r w:rsidR="00CE48AF" w:rsidRPr="00B053FF">
        <w:rPr>
          <w:rFonts w:ascii="Arial" w:hAnsi="Arial" w:hint="cs"/>
          <w:noProof w:val="0"/>
          <w:rtl/>
        </w:rPr>
        <w:t xml:space="preserve"> הפכו </w:t>
      </w:r>
      <w:r w:rsidR="00F07365">
        <w:rPr>
          <w:rFonts w:ascii="Arial" w:hAnsi="Arial" w:hint="cs"/>
          <w:noProof w:val="0"/>
          <w:rtl/>
        </w:rPr>
        <w:t xml:space="preserve">דמי </w:t>
      </w:r>
      <w:r w:rsidR="00CE48AF" w:rsidRPr="00B053FF">
        <w:rPr>
          <w:rFonts w:ascii="Arial" w:hAnsi="Arial" w:hint="cs"/>
          <w:noProof w:val="0"/>
          <w:rtl/>
        </w:rPr>
        <w:t xml:space="preserve">המזונות </w:t>
      </w:r>
      <w:r w:rsidR="00F07365">
        <w:rPr>
          <w:rFonts w:ascii="Arial" w:hAnsi="Arial" w:hint="cs"/>
          <w:noProof w:val="0"/>
          <w:rtl/>
        </w:rPr>
        <w:t xml:space="preserve">הזמניים </w:t>
      </w:r>
      <w:r w:rsidR="00CE48AF" w:rsidRPr="00B053FF">
        <w:rPr>
          <w:rFonts w:ascii="Arial" w:hAnsi="Arial" w:hint="cs"/>
          <w:noProof w:val="0"/>
          <w:rtl/>
        </w:rPr>
        <w:t>לק</w:t>
      </w:r>
      <w:r w:rsidR="00F07365">
        <w:rPr>
          <w:rFonts w:ascii="Arial" w:hAnsi="Arial" w:hint="cs"/>
          <w:noProof w:val="0"/>
          <w:rtl/>
        </w:rPr>
        <w:t>בועים בפס"ד שניתן בהסכמת הצדדים,</w:t>
      </w:r>
      <w:r w:rsidRPr="00B053FF">
        <w:rPr>
          <w:rFonts w:ascii="Arial" w:hAnsi="Arial"/>
          <w:noProof w:val="0"/>
          <w:rtl/>
        </w:rPr>
        <w:t xml:space="preserve"> </w:t>
      </w:r>
      <w:r w:rsidR="00CE48AF" w:rsidRPr="00B053FF">
        <w:rPr>
          <w:rFonts w:ascii="Arial" w:hAnsi="Arial" w:hint="cs"/>
          <w:noProof w:val="0"/>
          <w:rtl/>
        </w:rPr>
        <w:t xml:space="preserve">ובו </w:t>
      </w:r>
      <w:r w:rsidRPr="00B053FF">
        <w:rPr>
          <w:rFonts w:ascii="Arial" w:hAnsi="Arial"/>
          <w:noProof w:val="0"/>
          <w:rtl/>
        </w:rPr>
        <w:t>הועמדו מזונות הקטינים על סך של 3,</w:t>
      </w:r>
      <w:r w:rsidR="00CE48AF" w:rsidRPr="00B053FF">
        <w:rPr>
          <w:rFonts w:ascii="Arial" w:hAnsi="Arial" w:hint="cs"/>
          <w:noProof w:val="0"/>
          <w:rtl/>
        </w:rPr>
        <w:t>600</w:t>
      </w:r>
      <w:r w:rsidRPr="00B053FF">
        <w:rPr>
          <w:rFonts w:ascii="Arial" w:hAnsi="Arial"/>
          <w:noProof w:val="0"/>
          <w:rtl/>
        </w:rPr>
        <w:t xml:space="preserve"> ₪. </w:t>
      </w:r>
    </w:p>
    <w:p w:rsidR="00B053FF" w:rsidRPr="00B053FF" w:rsidRDefault="00B053FF" w:rsidP="00B053FF">
      <w:pPr>
        <w:pStyle w:val="ad"/>
        <w:spacing w:line="360" w:lineRule="auto"/>
        <w:ind w:left="1440"/>
        <w:jc w:val="both"/>
        <w:rPr>
          <w:rFonts w:ascii="Arial" w:hAnsi="Arial"/>
          <w:noProof w:val="0"/>
          <w:rtl/>
        </w:rPr>
      </w:pPr>
    </w:p>
    <w:p w:rsidR="00153E8F" w:rsidRPr="00B053FF" w:rsidRDefault="00CE48AF" w:rsidP="00B053FF">
      <w:pPr>
        <w:pStyle w:val="ad"/>
        <w:spacing w:line="360" w:lineRule="auto"/>
        <w:ind w:left="1440"/>
        <w:jc w:val="both"/>
        <w:rPr>
          <w:rFonts w:ascii="Arial" w:hAnsi="Arial"/>
          <w:noProof w:val="0"/>
        </w:rPr>
      </w:pPr>
      <w:r w:rsidRPr="00B053FF">
        <w:rPr>
          <w:rFonts w:ascii="Arial" w:hAnsi="Arial" w:hint="cs"/>
          <w:noProof w:val="0"/>
          <w:rtl/>
        </w:rPr>
        <w:t xml:space="preserve">לאחר מכן עת עברה הנתבעת להתגורר במרכז, </w:t>
      </w:r>
      <w:r w:rsidR="00B053FF" w:rsidRPr="00B053FF">
        <w:rPr>
          <w:rFonts w:ascii="Arial" w:hAnsi="Arial" w:hint="cs"/>
          <w:noProof w:val="0"/>
          <w:rtl/>
        </w:rPr>
        <w:t xml:space="preserve">ולאחר שתביעתה בעניין זה נדונה והוכרעה בביד"ר, הגישה תביעה </w:t>
      </w:r>
      <w:r w:rsidR="00F07365">
        <w:rPr>
          <w:rFonts w:ascii="Arial" w:hAnsi="Arial" w:hint="cs"/>
          <w:noProof w:val="0"/>
          <w:rtl/>
        </w:rPr>
        <w:t xml:space="preserve">נוספת </w:t>
      </w:r>
      <w:r w:rsidR="00B053FF" w:rsidRPr="00B053FF">
        <w:rPr>
          <w:rFonts w:ascii="Arial" w:hAnsi="Arial" w:hint="cs"/>
          <w:noProof w:val="0"/>
          <w:rtl/>
        </w:rPr>
        <w:t xml:space="preserve">לבית </w:t>
      </w:r>
      <w:r w:rsidR="00F07365">
        <w:rPr>
          <w:rFonts w:ascii="Arial" w:hAnsi="Arial" w:hint="cs"/>
          <w:noProof w:val="0"/>
          <w:rtl/>
        </w:rPr>
        <w:t>המשפט ו</w:t>
      </w:r>
      <w:r w:rsidR="00B053FF" w:rsidRPr="00B053FF">
        <w:rPr>
          <w:rFonts w:ascii="Arial" w:hAnsi="Arial" w:hint="cs"/>
          <w:noProof w:val="0"/>
          <w:rtl/>
        </w:rPr>
        <w:t xml:space="preserve">לצורך הוספת </w:t>
      </w:r>
      <w:r w:rsidR="00F07365">
        <w:rPr>
          <w:rFonts w:ascii="Arial" w:hAnsi="Arial" w:hint="cs"/>
          <w:noProof w:val="0"/>
          <w:rtl/>
        </w:rPr>
        <w:t>רכיב ה</w:t>
      </w:r>
      <w:r w:rsidR="00B053FF" w:rsidRPr="00B053FF">
        <w:rPr>
          <w:rFonts w:ascii="Arial" w:hAnsi="Arial" w:hint="cs"/>
          <w:noProof w:val="0"/>
          <w:rtl/>
        </w:rPr>
        <w:t xml:space="preserve">מדור עבור </w:t>
      </w:r>
      <w:r w:rsidR="00F07365">
        <w:rPr>
          <w:rFonts w:ascii="Arial" w:hAnsi="Arial" w:hint="cs"/>
          <w:noProof w:val="0"/>
          <w:rtl/>
        </w:rPr>
        <w:t>שני הקטינים.</w:t>
      </w:r>
      <w:r w:rsidR="00B053FF" w:rsidRPr="00B053FF">
        <w:rPr>
          <w:rFonts w:ascii="Arial" w:hAnsi="Arial" w:hint="cs"/>
          <w:noProof w:val="0"/>
          <w:rtl/>
        </w:rPr>
        <w:t xml:space="preserve"> ביום 22.04.21 ניתן פס"ד בתיק 19775-12-19 </w:t>
      </w:r>
      <w:r w:rsidR="0067159D">
        <w:rPr>
          <w:rFonts w:ascii="Arial" w:hAnsi="Arial" w:hint="cs"/>
          <w:noProof w:val="0"/>
          <w:rtl/>
        </w:rPr>
        <w:t>(</w:t>
      </w:r>
      <w:r w:rsidR="00B053FF">
        <w:rPr>
          <w:rFonts w:ascii="Arial" w:hAnsi="Arial" w:hint="cs"/>
          <w:noProof w:val="0"/>
          <w:rtl/>
        </w:rPr>
        <w:t xml:space="preserve">לאחר ניהול הליך, הגשת בקשות, מסמכים, תגובות, </w:t>
      </w:r>
      <w:r w:rsidR="0067159D">
        <w:rPr>
          <w:rFonts w:ascii="Arial" w:hAnsi="Arial" w:hint="cs"/>
          <w:noProof w:val="0"/>
          <w:rtl/>
        </w:rPr>
        <w:t>וכן גילוי מסמכים)</w:t>
      </w:r>
      <w:r w:rsidR="00F07365">
        <w:rPr>
          <w:rFonts w:ascii="Arial" w:hAnsi="Arial" w:hint="cs"/>
          <w:noProof w:val="0"/>
          <w:rtl/>
        </w:rPr>
        <w:t xml:space="preserve">, אשר </w:t>
      </w:r>
      <w:r w:rsidR="00B053FF" w:rsidRPr="00B053FF">
        <w:rPr>
          <w:rFonts w:ascii="Arial" w:hAnsi="Arial" w:hint="cs"/>
          <w:noProof w:val="0"/>
          <w:rtl/>
        </w:rPr>
        <w:t>נתן תוקף ל</w:t>
      </w:r>
      <w:r w:rsidR="00F07365">
        <w:rPr>
          <w:rFonts w:ascii="Arial" w:hAnsi="Arial" w:hint="cs"/>
          <w:noProof w:val="0"/>
          <w:rtl/>
        </w:rPr>
        <w:t>הסכמות הצדדים לתוספת 400 ₪ כדמי מדור עבור</w:t>
      </w:r>
      <w:r w:rsidR="00B053FF" w:rsidRPr="00B053FF">
        <w:rPr>
          <w:rFonts w:ascii="Arial" w:hAnsi="Arial" w:hint="cs"/>
          <w:noProof w:val="0"/>
          <w:rtl/>
        </w:rPr>
        <w:t xml:space="preserve"> כל קטין ובסה"כ סכום של 800 ₪ עבור מדורם של הקטינים כך שסכום המזונות כולל מדור עומד ע"ס 3,600 ₪ + 800 ₪ ובסה"כ 4,400 ₪.</w:t>
      </w:r>
    </w:p>
    <w:p w:rsidR="00153E8F" w:rsidRPr="00B053FF" w:rsidRDefault="00153E8F" w:rsidP="00B053FF">
      <w:pPr>
        <w:pStyle w:val="ad"/>
        <w:spacing w:line="360" w:lineRule="auto"/>
        <w:ind w:left="1440"/>
        <w:jc w:val="both"/>
        <w:rPr>
          <w:rFonts w:ascii="Arial" w:hAnsi="Arial"/>
          <w:noProof w:val="0"/>
          <w:rtl/>
        </w:rPr>
      </w:pPr>
    </w:p>
    <w:p w:rsidR="00153E8F" w:rsidRPr="00B053FF" w:rsidRDefault="00153E8F" w:rsidP="00153E8F">
      <w:pPr>
        <w:pStyle w:val="ad"/>
        <w:spacing w:line="360" w:lineRule="auto"/>
        <w:ind w:left="1440"/>
        <w:jc w:val="both"/>
        <w:rPr>
          <w:rFonts w:ascii="Arial" w:hAnsi="Arial"/>
          <w:noProof w:val="0"/>
          <w:rtl/>
        </w:rPr>
      </w:pPr>
      <w:r w:rsidRPr="00B053FF">
        <w:rPr>
          <w:rFonts w:ascii="Arial" w:hAnsi="Arial"/>
          <w:noProof w:val="0"/>
          <w:rtl/>
        </w:rPr>
        <w:t>משכך ושעה שמדובר בהסכם אליו הגיעו הצדדים במעורבות בית משפט ובהיעדר ראייה אחרת, ברי כי נבחנו כלל צרכי הקטינים ודי בכך בכדי לדחות הטענה לפיה לא נבחנו צרכי הקטינים.</w:t>
      </w:r>
    </w:p>
    <w:p w:rsidR="00153E8F" w:rsidRPr="00532F51" w:rsidRDefault="00153E8F" w:rsidP="00153E8F">
      <w:pPr>
        <w:pStyle w:val="ad"/>
        <w:rPr>
          <w:rFonts w:ascii="Arial" w:hAnsi="Arial"/>
          <w:noProof w:val="0"/>
          <w:highlight w:val="yellow"/>
        </w:rPr>
      </w:pPr>
    </w:p>
    <w:p w:rsidR="00153E8F" w:rsidRPr="00B053FF" w:rsidRDefault="00153E8F" w:rsidP="00153E8F">
      <w:pPr>
        <w:pStyle w:val="ad"/>
        <w:numPr>
          <w:ilvl w:val="0"/>
          <w:numId w:val="5"/>
        </w:numPr>
        <w:spacing w:line="360" w:lineRule="auto"/>
        <w:jc w:val="both"/>
        <w:rPr>
          <w:rFonts w:ascii="Arial" w:hAnsi="Arial"/>
          <w:noProof w:val="0"/>
          <w:rtl/>
        </w:rPr>
      </w:pPr>
      <w:r w:rsidRPr="00B053FF">
        <w:rPr>
          <w:rFonts w:ascii="Arial" w:hAnsi="Arial"/>
          <w:noProof w:val="0"/>
          <w:rtl/>
        </w:rPr>
        <w:t xml:space="preserve">זאת ועוד, אף אם טענת האב  הייתה מתקבלת, הרי שהאב לא טען דבר בדבר קיפוח צרכיהם. כל טענתו לעניין זה התמצתה בטענה לפיה המזונות </w:t>
      </w:r>
      <w:r w:rsidR="00B053FF">
        <w:rPr>
          <w:rFonts w:ascii="Arial" w:hAnsi="Arial" w:hint="cs"/>
          <w:noProof w:val="0"/>
          <w:rtl/>
        </w:rPr>
        <w:t xml:space="preserve">וכן תוספת המדור </w:t>
      </w:r>
      <w:r w:rsidRPr="00B053FF">
        <w:rPr>
          <w:rFonts w:ascii="Arial" w:hAnsi="Arial"/>
          <w:noProof w:val="0"/>
          <w:rtl/>
        </w:rPr>
        <w:t xml:space="preserve">לא נדונו לגופו של עניין. </w:t>
      </w:r>
    </w:p>
    <w:p w:rsidR="00153E8F" w:rsidRPr="00532F51" w:rsidRDefault="00153E8F" w:rsidP="00153E8F">
      <w:pPr>
        <w:pStyle w:val="ad"/>
        <w:spacing w:line="360" w:lineRule="auto"/>
        <w:ind w:left="1440"/>
        <w:jc w:val="both"/>
        <w:rPr>
          <w:rFonts w:ascii="Arial" w:hAnsi="Arial"/>
          <w:noProof w:val="0"/>
          <w:highlight w:val="yellow"/>
        </w:rPr>
      </w:pPr>
    </w:p>
    <w:p w:rsidR="00153E8F" w:rsidRPr="0067159D" w:rsidRDefault="00153E8F" w:rsidP="00153E8F">
      <w:pPr>
        <w:pStyle w:val="ad"/>
        <w:spacing w:line="360" w:lineRule="auto"/>
        <w:ind w:left="1440"/>
        <w:jc w:val="both"/>
        <w:rPr>
          <w:rFonts w:ascii="Arial" w:hAnsi="Arial"/>
          <w:noProof w:val="0"/>
          <w:rtl/>
        </w:rPr>
      </w:pPr>
      <w:r w:rsidRPr="0067159D">
        <w:rPr>
          <w:rFonts w:ascii="Arial" w:hAnsi="Arial"/>
          <w:noProof w:val="0"/>
          <w:rtl/>
        </w:rPr>
        <w:t xml:space="preserve">משכך ובהיעדר טענה בדבר קיפוח צרכי הקטינים, הרי שדין הטענה לתביעה ראשונית להידחות, שעה שלא עמד האב בהוכחת השלב השני הנדרש לצורף בחינת עילת התביעה העצמאית. </w:t>
      </w:r>
    </w:p>
    <w:p w:rsidR="0067159D" w:rsidRPr="0067159D" w:rsidRDefault="0067159D" w:rsidP="0067159D">
      <w:pPr>
        <w:spacing w:line="360" w:lineRule="auto"/>
        <w:jc w:val="both"/>
        <w:rPr>
          <w:rFonts w:ascii="Arial" w:hAnsi="Arial"/>
          <w:noProof w:val="0"/>
          <w:rtl/>
        </w:rPr>
      </w:pPr>
    </w:p>
    <w:p w:rsidR="00153E8F" w:rsidRPr="001F1F55" w:rsidRDefault="001F1F55" w:rsidP="00FD675A">
      <w:pPr>
        <w:pStyle w:val="ad"/>
        <w:numPr>
          <w:ilvl w:val="0"/>
          <w:numId w:val="1"/>
        </w:numPr>
        <w:spacing w:line="360" w:lineRule="auto"/>
        <w:jc w:val="both"/>
        <w:rPr>
          <w:rFonts w:ascii="Arial" w:hAnsi="Arial"/>
          <w:noProof w:val="0"/>
        </w:rPr>
      </w:pPr>
      <w:r w:rsidRPr="001F1F55">
        <w:rPr>
          <w:rFonts w:ascii="Arial" w:hAnsi="Arial" w:hint="cs"/>
          <w:noProof w:val="0"/>
          <w:rtl/>
        </w:rPr>
        <w:t>מש</w:t>
      </w:r>
      <w:r w:rsidR="00153E8F" w:rsidRPr="001F1F55">
        <w:rPr>
          <w:rFonts w:ascii="Arial" w:hAnsi="Arial"/>
          <w:noProof w:val="0"/>
          <w:rtl/>
        </w:rPr>
        <w:t>דין הטענה לפיה המדובר בתביעה ראשונית של הקטינים להידחות</w:t>
      </w:r>
      <w:r w:rsidR="00F07365" w:rsidRPr="001F1F55">
        <w:rPr>
          <w:rFonts w:ascii="Arial" w:hAnsi="Arial" w:hint="cs"/>
          <w:noProof w:val="0"/>
          <w:rtl/>
        </w:rPr>
        <w:t>,</w:t>
      </w:r>
      <w:r w:rsidR="00153E8F" w:rsidRPr="001F1F55">
        <w:rPr>
          <w:rFonts w:ascii="Arial" w:hAnsi="Arial"/>
          <w:noProof w:val="0"/>
          <w:rtl/>
        </w:rPr>
        <w:t xml:space="preserve"> אפנה </w:t>
      </w:r>
      <w:r w:rsidRPr="001F1F55">
        <w:rPr>
          <w:rFonts w:ascii="Arial" w:hAnsi="Arial" w:hint="cs"/>
          <w:noProof w:val="0"/>
          <w:rtl/>
        </w:rPr>
        <w:t>לבירור</w:t>
      </w:r>
      <w:r w:rsidR="002976FE">
        <w:rPr>
          <w:rFonts w:ascii="Arial" w:hAnsi="Arial" w:hint="cs"/>
          <w:noProof w:val="0"/>
          <w:rtl/>
        </w:rPr>
        <w:t xml:space="preserve"> </w:t>
      </w:r>
      <w:r w:rsidR="00153E8F" w:rsidRPr="00FD675A">
        <w:rPr>
          <w:rFonts w:ascii="Arial" w:hAnsi="Arial"/>
          <w:noProof w:val="0"/>
          <w:rtl/>
        </w:rPr>
        <w:t>טענתו הנוספת של האב, לפיה המדובר בש</w:t>
      </w:r>
      <w:r w:rsidR="002976FE">
        <w:rPr>
          <w:rFonts w:ascii="Arial" w:hAnsi="Arial"/>
          <w:noProof w:val="0"/>
          <w:rtl/>
        </w:rPr>
        <w:t>ינוי נסיבות מהותי המצדיק הפחתת/</w:t>
      </w:r>
      <w:r w:rsidR="00153E8F" w:rsidRPr="00FD675A">
        <w:rPr>
          <w:rFonts w:ascii="Arial" w:hAnsi="Arial"/>
          <w:noProof w:val="0"/>
          <w:rtl/>
        </w:rPr>
        <w:t>ביטול המזונות.</w:t>
      </w:r>
      <w:r w:rsidRPr="001F1F55">
        <w:rPr>
          <w:rFonts w:ascii="Arial" w:hAnsi="Arial" w:hint="cs"/>
          <w:noProof w:val="0"/>
          <w:rtl/>
        </w:rPr>
        <w:t xml:space="preserve"> </w:t>
      </w:r>
      <w:r>
        <w:rPr>
          <w:rFonts w:ascii="Arial" w:hAnsi="Arial" w:hint="cs"/>
          <w:noProof w:val="0"/>
          <w:rtl/>
        </w:rPr>
        <w:t xml:space="preserve">    </w:t>
      </w:r>
    </w:p>
    <w:p w:rsidR="00153E8F" w:rsidRPr="00FD675A" w:rsidRDefault="00153E8F" w:rsidP="00153E8F">
      <w:pPr>
        <w:spacing w:line="360" w:lineRule="auto"/>
        <w:ind w:left="1440"/>
        <w:jc w:val="both"/>
        <w:rPr>
          <w:rFonts w:ascii="Arial" w:hAnsi="Arial"/>
          <w:noProof w:val="0"/>
          <w:highlight w:val="yellow"/>
          <w:rtl/>
        </w:rPr>
      </w:pPr>
    </w:p>
    <w:p w:rsidR="00FD675A" w:rsidRDefault="00153E8F" w:rsidP="00FD675A">
      <w:pPr>
        <w:pStyle w:val="ad"/>
        <w:numPr>
          <w:ilvl w:val="0"/>
          <w:numId w:val="10"/>
        </w:numPr>
        <w:spacing w:line="360" w:lineRule="auto"/>
        <w:jc w:val="both"/>
        <w:rPr>
          <w:rFonts w:ascii="Arial" w:hAnsi="Arial"/>
          <w:noProof w:val="0"/>
        </w:rPr>
      </w:pPr>
      <w:r w:rsidRPr="00FD675A">
        <w:rPr>
          <w:rFonts w:ascii="Arial" w:hAnsi="Arial"/>
          <w:noProof w:val="0"/>
          <w:rtl/>
        </w:rPr>
        <w:t>הלכה פסוקה היא כי פסקי דין למזונות הינם בגדר החריג לעיקרון סופיות הדיון ובמקרים בהם יוכח שינוי נסיבות מהותי ביחס למצב שהיה בעבר, תתאפשר התדיינות חוזרת בענייני המזונות.</w:t>
      </w:r>
    </w:p>
    <w:p w:rsidR="00153E8F" w:rsidRPr="00FD675A" w:rsidRDefault="00153E8F" w:rsidP="00FD675A">
      <w:pPr>
        <w:pStyle w:val="ad"/>
        <w:numPr>
          <w:ilvl w:val="0"/>
          <w:numId w:val="10"/>
        </w:numPr>
        <w:spacing w:line="360" w:lineRule="auto"/>
        <w:jc w:val="both"/>
        <w:rPr>
          <w:rFonts w:ascii="Arial" w:hAnsi="Arial"/>
          <w:noProof w:val="0"/>
          <w:rtl/>
        </w:rPr>
      </w:pPr>
      <w:r w:rsidRPr="00FD675A">
        <w:rPr>
          <w:rFonts w:ascii="Arial" w:hAnsi="Arial"/>
          <w:noProof w:val="0"/>
          <w:rtl/>
        </w:rPr>
        <w:t xml:space="preserve">בבע"מ 7670/18 </w:t>
      </w:r>
      <w:r w:rsidRPr="00FD675A">
        <w:rPr>
          <w:rFonts w:ascii="Arial" w:hAnsi="Arial"/>
          <w:b/>
          <w:bCs/>
          <w:noProof w:val="0"/>
          <w:rtl/>
        </w:rPr>
        <w:t>פלונית נ' פלוני</w:t>
      </w:r>
      <w:r w:rsidRPr="00FD675A">
        <w:rPr>
          <w:rFonts w:ascii="Arial" w:hAnsi="Arial"/>
          <w:noProof w:val="0"/>
          <w:rtl/>
        </w:rPr>
        <w:t xml:space="preserve"> (פורסם במאגרים משפטיים) (להלן: "הלכת פלונית") נקבע כי הלכת בע"מ 919/15 כשלעצמה אין בה עילה לפתיחת פסקי דין חלוטים בענייני מזונות ויש להותיר על כנו את המבחן המחמיר שהוחל ערב פסיקתו של בע"מ 919/15 ולפיו, יש להוכיח שינוי נסיבות מהותי לשם דיון מחודש בענייני מזונות קטינים. </w:t>
      </w:r>
    </w:p>
    <w:p w:rsidR="00153E8F" w:rsidRPr="0067159D" w:rsidRDefault="00153E8F" w:rsidP="00153E8F">
      <w:pPr>
        <w:pStyle w:val="ad"/>
        <w:spacing w:line="360" w:lineRule="auto"/>
        <w:ind w:left="1440" w:hanging="720"/>
        <w:jc w:val="both"/>
        <w:rPr>
          <w:rFonts w:ascii="Arial" w:hAnsi="Arial"/>
          <w:noProof w:val="0"/>
          <w:rtl/>
        </w:rPr>
      </w:pPr>
    </w:p>
    <w:p w:rsidR="00153E8F" w:rsidRPr="0067159D" w:rsidRDefault="00153E8F" w:rsidP="00153E8F">
      <w:pPr>
        <w:pStyle w:val="ad"/>
        <w:spacing w:line="360" w:lineRule="auto"/>
        <w:ind w:left="1440"/>
        <w:jc w:val="both"/>
        <w:rPr>
          <w:rFonts w:ascii="Arial" w:hAnsi="Arial"/>
          <w:noProof w:val="0"/>
          <w:rtl/>
        </w:rPr>
      </w:pPr>
      <w:r w:rsidRPr="0067159D">
        <w:rPr>
          <w:rFonts w:ascii="Arial" w:hAnsi="Arial"/>
          <w:noProof w:val="0"/>
          <w:rtl/>
        </w:rPr>
        <w:t>כן נקבע כי : "</w:t>
      </w:r>
      <w:r w:rsidRPr="0067159D">
        <w:rPr>
          <w:rFonts w:ascii="Arial" w:hAnsi="Arial"/>
          <w:b/>
          <w:bCs/>
          <w:noProof w:val="0"/>
          <w:rtl/>
        </w:rPr>
        <w:t>אין בהלכת בע"מ 919/15 כדי לשנות, לרכך או להשפיע על מבחן שינוי הנסיבות המהותי בתביעה להפחתת מזונות שנקבעו...".</w:t>
      </w:r>
    </w:p>
    <w:p w:rsidR="00153E8F" w:rsidRPr="0067159D" w:rsidRDefault="00153E8F" w:rsidP="00153E8F">
      <w:pPr>
        <w:pStyle w:val="ad"/>
        <w:spacing w:line="360" w:lineRule="auto"/>
        <w:jc w:val="both"/>
        <w:rPr>
          <w:rFonts w:ascii="Arial" w:hAnsi="Arial"/>
          <w:noProof w:val="0"/>
          <w:rtl/>
        </w:rPr>
      </w:pPr>
    </w:p>
    <w:p w:rsidR="00153E8F" w:rsidRPr="0067159D" w:rsidRDefault="00153E8F" w:rsidP="00153E8F">
      <w:pPr>
        <w:pStyle w:val="ad"/>
        <w:spacing w:line="360" w:lineRule="auto"/>
        <w:ind w:left="1440" w:hanging="720"/>
        <w:jc w:val="both"/>
        <w:rPr>
          <w:rFonts w:ascii="Arial" w:hAnsi="Arial"/>
          <w:noProof w:val="0"/>
          <w:rtl/>
        </w:rPr>
      </w:pPr>
      <w:r w:rsidRPr="0067159D">
        <w:rPr>
          <w:rFonts w:ascii="Arial" w:hAnsi="Arial"/>
          <w:noProof w:val="0"/>
          <w:rtl/>
        </w:rPr>
        <w:t>ג.</w:t>
      </w:r>
      <w:r w:rsidRPr="0067159D">
        <w:rPr>
          <w:rFonts w:ascii="Arial" w:hAnsi="Arial"/>
          <w:noProof w:val="0"/>
          <w:rtl/>
        </w:rPr>
        <w:tab/>
        <w:t>עוד נקבע בהלכת פלונית, שגם כאשר יוכח כי חל שינוי נסיבות מהותי המצדיק דיון מחודש במזונות, הרי שעל בית משפט לשקול בזהירות את היקף הפתיחה של הרכיב בו חל שינוי נסיבות מהותי וביחס אליו בלבד, יש לפסוק בהתאם לתנאים שנקבעו בהלכת בע"מ 919/15.</w:t>
      </w:r>
    </w:p>
    <w:p w:rsidR="00153E8F" w:rsidRPr="0067159D" w:rsidRDefault="00153E8F" w:rsidP="00153E8F">
      <w:pPr>
        <w:pStyle w:val="ad"/>
        <w:spacing w:line="360" w:lineRule="auto"/>
        <w:jc w:val="both"/>
        <w:rPr>
          <w:rFonts w:ascii="Arial" w:hAnsi="Arial"/>
          <w:noProof w:val="0"/>
          <w:rtl/>
        </w:rPr>
      </w:pPr>
    </w:p>
    <w:p w:rsidR="00153E8F" w:rsidRPr="00A3555C" w:rsidRDefault="00153E8F" w:rsidP="00A3555C">
      <w:pPr>
        <w:pStyle w:val="ad"/>
        <w:spacing w:line="360" w:lineRule="auto"/>
        <w:ind w:left="1440" w:hanging="720"/>
        <w:jc w:val="both"/>
        <w:rPr>
          <w:rFonts w:ascii="Arial" w:hAnsi="Arial"/>
          <w:noProof w:val="0"/>
          <w:highlight w:val="yellow"/>
          <w:rtl/>
        </w:rPr>
      </w:pPr>
      <w:r w:rsidRPr="0067159D">
        <w:rPr>
          <w:rFonts w:ascii="Arial" w:hAnsi="Arial"/>
          <w:noProof w:val="0"/>
          <w:rtl/>
        </w:rPr>
        <w:t>ד.</w:t>
      </w:r>
      <w:r w:rsidRPr="0067159D">
        <w:rPr>
          <w:rFonts w:ascii="Arial" w:hAnsi="Arial"/>
          <w:noProof w:val="0"/>
          <w:rtl/>
        </w:rPr>
        <w:tab/>
        <w:t xml:space="preserve">בעניין הנדון, עסקינן </w:t>
      </w:r>
      <w:r w:rsidR="000D57E2" w:rsidRPr="0067159D">
        <w:rPr>
          <w:rFonts w:ascii="Arial" w:hAnsi="Arial" w:hint="cs"/>
          <w:noProof w:val="0"/>
          <w:rtl/>
        </w:rPr>
        <w:t>במזונות זמניים שקיבלו תוקף של</w:t>
      </w:r>
      <w:r w:rsidRPr="0067159D">
        <w:rPr>
          <w:rFonts w:ascii="Arial" w:hAnsi="Arial"/>
          <w:noProof w:val="0"/>
          <w:rtl/>
        </w:rPr>
        <w:t xml:space="preserve"> פסק דין</w:t>
      </w:r>
      <w:r w:rsidR="000D57E2" w:rsidRPr="0067159D">
        <w:rPr>
          <w:rFonts w:ascii="Arial" w:hAnsi="Arial" w:hint="cs"/>
          <w:noProof w:val="0"/>
          <w:rtl/>
        </w:rPr>
        <w:t xml:space="preserve"> בהסכמת הצדדים ב</w:t>
      </w:r>
      <w:r w:rsidR="00FD675A">
        <w:rPr>
          <w:rFonts w:ascii="Arial" w:hAnsi="Arial" w:hint="cs"/>
          <w:noProof w:val="0"/>
          <w:rtl/>
        </w:rPr>
        <w:t>מהלך דיון במעמד הצדדים ובאי כוחם והפכו למזונות קבועים.</w:t>
      </w:r>
      <w:r w:rsidR="000D57E2" w:rsidRPr="0067159D">
        <w:rPr>
          <w:rFonts w:ascii="Arial" w:hAnsi="Arial" w:hint="cs"/>
          <w:noProof w:val="0"/>
          <w:rtl/>
        </w:rPr>
        <w:t xml:space="preserve"> לאחר </w:t>
      </w:r>
      <w:r w:rsidRPr="0067159D">
        <w:rPr>
          <w:rFonts w:ascii="Arial" w:hAnsi="Arial"/>
          <w:noProof w:val="0"/>
          <w:rtl/>
        </w:rPr>
        <w:t xml:space="preserve">תחולתו של בע"מ 919/15 וככל שייקבע כי קיים שינוי נסיבות מהותי, </w:t>
      </w:r>
      <w:r w:rsidR="000D57E2" w:rsidRPr="0067159D">
        <w:rPr>
          <w:rFonts w:ascii="Arial" w:hAnsi="Arial" w:hint="cs"/>
          <w:noProof w:val="0"/>
          <w:rtl/>
        </w:rPr>
        <w:t>יש לקחת בחשבון את ה</w:t>
      </w:r>
      <w:r w:rsidR="000D57E2" w:rsidRPr="0067159D">
        <w:rPr>
          <w:rFonts w:ascii="Arial" w:hAnsi="Arial"/>
          <w:noProof w:val="0"/>
          <w:rtl/>
        </w:rPr>
        <w:t>הלכה שנקבעה בו</w:t>
      </w:r>
      <w:r w:rsidR="000D57E2" w:rsidRPr="0067159D">
        <w:rPr>
          <w:rFonts w:ascii="Arial" w:hAnsi="Arial" w:hint="cs"/>
          <w:noProof w:val="0"/>
          <w:rtl/>
        </w:rPr>
        <w:t xml:space="preserve">, </w:t>
      </w:r>
      <w:r w:rsidR="00FD675A">
        <w:rPr>
          <w:rFonts w:ascii="Arial" w:hAnsi="Arial" w:hint="cs"/>
          <w:noProof w:val="0"/>
          <w:rtl/>
        </w:rPr>
        <w:t>ועל פיה</w:t>
      </w:r>
      <w:r w:rsidR="000D57E2" w:rsidRPr="0067159D">
        <w:rPr>
          <w:rFonts w:ascii="Arial" w:hAnsi="Arial" w:hint="cs"/>
          <w:noProof w:val="0"/>
          <w:rtl/>
        </w:rPr>
        <w:t xml:space="preserve"> </w:t>
      </w:r>
      <w:r w:rsidRPr="0067159D">
        <w:rPr>
          <w:rFonts w:ascii="Arial" w:hAnsi="Arial"/>
          <w:noProof w:val="0"/>
          <w:rtl/>
        </w:rPr>
        <w:t>על התובע להוכיח שינוי מהותי שחל בנסיבות לצורך קבלת טענותיו ובחינה מחודשת של מזונות הקטינים.</w:t>
      </w:r>
    </w:p>
    <w:p w:rsidR="00153E8F" w:rsidRPr="00A3555C" w:rsidRDefault="00153E8F" w:rsidP="00A3555C">
      <w:pPr>
        <w:pStyle w:val="ad"/>
        <w:spacing w:line="360" w:lineRule="auto"/>
        <w:jc w:val="both"/>
        <w:rPr>
          <w:rFonts w:ascii="Arial" w:hAnsi="Arial"/>
          <w:noProof w:val="0"/>
          <w:rtl/>
        </w:rPr>
      </w:pPr>
      <w:r w:rsidRPr="0067159D">
        <w:rPr>
          <w:rFonts w:ascii="Arial" w:hAnsi="Arial"/>
          <w:noProof w:val="0"/>
          <w:rtl/>
        </w:rPr>
        <w:t>ה.</w:t>
      </w:r>
      <w:r w:rsidRPr="0067159D">
        <w:rPr>
          <w:rFonts w:ascii="Arial" w:hAnsi="Arial"/>
          <w:noProof w:val="0"/>
          <w:rtl/>
        </w:rPr>
        <w:tab/>
      </w:r>
      <w:r w:rsidRPr="00A3555C">
        <w:rPr>
          <w:rFonts w:ascii="Arial" w:hAnsi="Arial"/>
          <w:b/>
          <w:bCs/>
          <w:noProof w:val="0"/>
          <w:u w:val="single"/>
          <w:rtl/>
        </w:rPr>
        <w:t>מה ייחשב אם כן כשינוי נסיבות מהותי</w:t>
      </w:r>
      <w:r w:rsidRPr="0067159D">
        <w:rPr>
          <w:rFonts w:ascii="Arial" w:hAnsi="Arial"/>
          <w:noProof w:val="0"/>
          <w:rtl/>
        </w:rPr>
        <w:t>?</w:t>
      </w:r>
    </w:p>
    <w:p w:rsidR="00153E8F" w:rsidRPr="0067159D" w:rsidRDefault="00153E8F" w:rsidP="00153E8F">
      <w:pPr>
        <w:pStyle w:val="ad"/>
        <w:spacing w:line="360" w:lineRule="auto"/>
        <w:ind w:left="1440"/>
        <w:jc w:val="both"/>
        <w:rPr>
          <w:rFonts w:ascii="Arial" w:hAnsi="Arial"/>
          <w:noProof w:val="0"/>
          <w:rtl/>
        </w:rPr>
      </w:pPr>
      <w:r w:rsidRPr="0067159D">
        <w:rPr>
          <w:rFonts w:ascii="Arial" w:hAnsi="Arial"/>
          <w:noProof w:val="0"/>
          <w:rtl/>
        </w:rPr>
        <w:t>בהתאם לפסיקה , הצורך "בשינוי נסיבות מהותי", חל הן כאשר מדובר בפסק דין שניתן לאחר הליך משפטי והן במקרה שמדובר בפסק דין שאישר את ההסכמות אליהן הגיעו הצדדים ואין להבחין ביניהם, ראו הלכת פלונית לעיל.</w:t>
      </w:r>
    </w:p>
    <w:p w:rsidR="00153E8F" w:rsidRPr="0067159D" w:rsidRDefault="00153E8F" w:rsidP="00153E8F">
      <w:pPr>
        <w:spacing w:line="360" w:lineRule="auto"/>
        <w:jc w:val="both"/>
        <w:rPr>
          <w:rFonts w:ascii="Arial" w:hAnsi="Arial"/>
          <w:noProof w:val="0"/>
          <w:rtl/>
        </w:rPr>
      </w:pPr>
    </w:p>
    <w:p w:rsidR="00153E8F" w:rsidRDefault="00153E8F" w:rsidP="001F1F55">
      <w:pPr>
        <w:pStyle w:val="ad"/>
        <w:numPr>
          <w:ilvl w:val="0"/>
          <w:numId w:val="1"/>
        </w:numPr>
        <w:spacing w:line="360" w:lineRule="auto"/>
        <w:jc w:val="both"/>
        <w:rPr>
          <w:rFonts w:ascii="Arial" w:hAnsi="Arial"/>
          <w:noProof w:val="0"/>
        </w:rPr>
      </w:pPr>
      <w:r w:rsidRPr="0067159D">
        <w:rPr>
          <w:rFonts w:ascii="Arial" w:hAnsi="Arial"/>
          <w:noProof w:val="0"/>
          <w:rtl/>
        </w:rPr>
        <w:t xml:space="preserve">אם כן, על התובע הפחתת מזונות להוכיח שינוי נסיבות מהותי שלא ניתן היה לצפותו מראש בעת שניתן פסק הדין למזונות. הנסיבות החדשות צריכות להצביע על שינוי מהותי היורד לשורשו של פסק הדין שניתן ואין די בשינוי כשלעצמו (ראו למשל: ע"א 177/81 </w:t>
      </w:r>
      <w:r w:rsidRPr="0067159D">
        <w:rPr>
          <w:rFonts w:ascii="Arial" w:hAnsi="Arial"/>
          <w:b/>
          <w:bCs/>
          <w:noProof w:val="0"/>
          <w:rtl/>
        </w:rPr>
        <w:t>גלעדי נ' גלעדי,</w:t>
      </w:r>
      <w:r w:rsidRPr="0067159D">
        <w:rPr>
          <w:rFonts w:ascii="Arial" w:hAnsi="Arial"/>
          <w:noProof w:val="0"/>
          <w:rtl/>
        </w:rPr>
        <w:t xml:space="preserve"> פ"ד לו (3) 179; ע"א 363/81 פייגה נ' פייגה, פ"ד לו (3) 187; בג"ץ 4407/12</w:t>
      </w:r>
      <w:r w:rsidRPr="0067159D">
        <w:rPr>
          <w:rFonts w:ascii="Arial" w:hAnsi="Arial"/>
          <w:b/>
          <w:bCs/>
          <w:noProof w:val="0"/>
          <w:rtl/>
        </w:rPr>
        <w:t xml:space="preserve"> פלוני נ' בית הדין הרבני הגדול</w:t>
      </w:r>
      <w:r w:rsidRPr="0067159D">
        <w:rPr>
          <w:rFonts w:ascii="Arial" w:hAnsi="Arial"/>
          <w:noProof w:val="0"/>
          <w:rtl/>
        </w:rPr>
        <w:t xml:space="preserve"> </w:t>
      </w:r>
      <w:r w:rsidRPr="0067159D">
        <w:rPr>
          <w:rFonts w:ascii="Arial" w:hAnsi="Arial"/>
          <w:b/>
          <w:bCs/>
          <w:noProof w:val="0"/>
          <w:rtl/>
        </w:rPr>
        <w:t>לערעורים</w:t>
      </w:r>
      <w:r w:rsidRPr="0067159D">
        <w:rPr>
          <w:rFonts w:ascii="Arial" w:hAnsi="Arial"/>
          <w:noProof w:val="0"/>
          <w:rtl/>
        </w:rPr>
        <w:t>, פ"ד סו (1) 369).</w:t>
      </w:r>
    </w:p>
    <w:p w:rsidR="00A3555C" w:rsidRPr="0067159D" w:rsidRDefault="00A3555C" w:rsidP="00A3555C">
      <w:pPr>
        <w:pStyle w:val="ad"/>
        <w:spacing w:line="360" w:lineRule="auto"/>
        <w:jc w:val="both"/>
        <w:rPr>
          <w:rFonts w:ascii="Arial" w:hAnsi="Arial"/>
          <w:noProof w:val="0"/>
          <w:rtl/>
        </w:rPr>
      </w:pPr>
    </w:p>
    <w:p w:rsidR="00BA29E6" w:rsidRDefault="00153E8F" w:rsidP="00A3555C">
      <w:pPr>
        <w:pStyle w:val="ad"/>
        <w:numPr>
          <w:ilvl w:val="0"/>
          <w:numId w:val="1"/>
        </w:numPr>
        <w:spacing w:line="360" w:lineRule="auto"/>
        <w:jc w:val="both"/>
        <w:rPr>
          <w:rFonts w:ascii="Arial" w:hAnsi="Arial"/>
          <w:noProof w:val="0"/>
        </w:rPr>
      </w:pPr>
      <w:r w:rsidRPr="0067159D">
        <w:rPr>
          <w:rFonts w:ascii="Arial" w:hAnsi="Arial"/>
          <w:noProof w:val="0"/>
          <w:rtl/>
        </w:rPr>
        <w:t xml:space="preserve">בית משפט יידרש לשינוי שיעור המזונות בהתקיים שלושה תנאים מצטברים: אין זה צודק להותיר את פסק הדין על כנו לאור שינוי הנסיבות המהותי שחל; הצדדים הותירו מראש פתח לשנות את פסק הדין ככל שיחול שינוי נסיבות מהותי, אם במפורש ואם מכללא; על מבקש שינוי הנסיבות לפעול בתום לב ובניקיון כפיים (ראו ע"א 442/83 </w:t>
      </w:r>
      <w:r w:rsidRPr="0067159D">
        <w:rPr>
          <w:rFonts w:ascii="Arial" w:hAnsi="Arial"/>
          <w:b/>
          <w:bCs/>
          <w:noProof w:val="0"/>
          <w:rtl/>
        </w:rPr>
        <w:t>קם נ' קם</w:t>
      </w:r>
      <w:r w:rsidRPr="0067159D">
        <w:rPr>
          <w:rFonts w:ascii="Arial" w:hAnsi="Arial"/>
          <w:noProof w:val="0"/>
          <w:rtl/>
        </w:rPr>
        <w:t>, פ"ד לח (1) )767.</w:t>
      </w:r>
    </w:p>
    <w:p w:rsidR="00A3555C" w:rsidRPr="00A3555C" w:rsidRDefault="00A3555C" w:rsidP="00A3555C">
      <w:pPr>
        <w:spacing w:line="360" w:lineRule="auto"/>
        <w:jc w:val="both"/>
        <w:rPr>
          <w:rFonts w:ascii="Arial" w:hAnsi="Arial"/>
          <w:noProof w:val="0"/>
        </w:rPr>
      </w:pPr>
    </w:p>
    <w:p w:rsidR="00153E8F" w:rsidRPr="008A623B" w:rsidRDefault="00153E8F" w:rsidP="001F1F55">
      <w:pPr>
        <w:pStyle w:val="ad"/>
        <w:numPr>
          <w:ilvl w:val="0"/>
          <w:numId w:val="1"/>
        </w:numPr>
        <w:spacing w:line="360" w:lineRule="auto"/>
        <w:jc w:val="both"/>
        <w:rPr>
          <w:rFonts w:ascii="Arial" w:hAnsi="Arial"/>
          <w:noProof w:val="0"/>
          <w:rtl/>
        </w:rPr>
      </w:pPr>
      <w:r w:rsidRPr="008A623B">
        <w:rPr>
          <w:rFonts w:ascii="Arial" w:hAnsi="Arial"/>
          <w:b/>
          <w:bCs/>
          <w:noProof w:val="0"/>
          <w:u w:val="single"/>
          <w:rtl/>
        </w:rPr>
        <w:t>מן הכלל אל הפרט</w:t>
      </w:r>
    </w:p>
    <w:p w:rsidR="00153E8F" w:rsidRPr="00BA29E6" w:rsidRDefault="00153E8F" w:rsidP="00633614">
      <w:pPr>
        <w:pStyle w:val="ad"/>
        <w:spacing w:line="360" w:lineRule="auto"/>
        <w:jc w:val="both"/>
        <w:rPr>
          <w:rFonts w:ascii="Arial" w:hAnsi="Arial"/>
          <w:noProof w:val="0"/>
          <w:rtl/>
        </w:rPr>
      </w:pPr>
      <w:r w:rsidRPr="008A623B">
        <w:rPr>
          <w:rFonts w:ascii="Arial" w:hAnsi="Arial"/>
          <w:noProof w:val="0"/>
          <w:rtl/>
        </w:rPr>
        <w:t xml:space="preserve">כאמור לעיל, טענותיו של האב בדבר שינוי נסיבות מתייחסות </w:t>
      </w:r>
      <w:r w:rsidR="00BA29E6">
        <w:rPr>
          <w:rFonts w:ascii="Arial" w:hAnsi="Arial" w:hint="cs"/>
          <w:noProof w:val="0"/>
          <w:rtl/>
        </w:rPr>
        <w:t>ו</w:t>
      </w:r>
      <w:r w:rsidR="00BA29E6">
        <w:rPr>
          <w:rFonts w:ascii="Arial" w:hAnsi="Arial"/>
          <w:noProof w:val="0"/>
          <w:rtl/>
        </w:rPr>
        <w:t>מגלמות מספר טיעונים</w:t>
      </w:r>
      <w:r w:rsidR="00BA29E6">
        <w:rPr>
          <w:rFonts w:ascii="Arial" w:hAnsi="Arial" w:hint="cs"/>
          <w:noProof w:val="0"/>
          <w:rtl/>
        </w:rPr>
        <w:t>:</w:t>
      </w:r>
      <w:r w:rsidRPr="008A623B">
        <w:rPr>
          <w:rFonts w:ascii="Arial" w:hAnsi="Arial"/>
          <w:noProof w:val="0"/>
          <w:rtl/>
        </w:rPr>
        <w:t xml:space="preserve"> </w:t>
      </w:r>
      <w:r w:rsidR="008A623B" w:rsidRPr="008A623B">
        <w:rPr>
          <w:rFonts w:ascii="Arial" w:hAnsi="Arial" w:hint="cs"/>
          <w:noProof w:val="0"/>
          <w:rtl/>
        </w:rPr>
        <w:t xml:space="preserve">הרחבת זמני השהות </w:t>
      </w:r>
      <w:r w:rsidR="00BA29E6">
        <w:rPr>
          <w:rFonts w:ascii="Arial" w:hAnsi="Arial" w:hint="cs"/>
          <w:noProof w:val="0"/>
          <w:rtl/>
        </w:rPr>
        <w:t xml:space="preserve">כתוצאה ממעברה של האם </w:t>
      </w:r>
      <w:r w:rsidR="00633614">
        <w:rPr>
          <w:rFonts w:ascii="Arial" w:hAnsi="Arial"/>
          <w:noProof w:val="0"/>
        </w:rPr>
        <w:t>XXX</w:t>
      </w:r>
      <w:r w:rsidR="00BA29E6">
        <w:rPr>
          <w:rFonts w:ascii="Arial" w:hAnsi="Arial" w:hint="cs"/>
          <w:noProof w:val="0"/>
          <w:rtl/>
        </w:rPr>
        <w:t>, הוצאות כתוצאה מכך</w:t>
      </w:r>
      <w:r w:rsidRPr="008A623B">
        <w:rPr>
          <w:rFonts w:ascii="Arial" w:hAnsi="Arial"/>
          <w:noProof w:val="0"/>
          <w:rtl/>
        </w:rPr>
        <w:t xml:space="preserve">; </w:t>
      </w:r>
      <w:r w:rsidR="008A623B" w:rsidRPr="008A623B">
        <w:rPr>
          <w:rFonts w:ascii="Arial" w:hAnsi="Arial" w:hint="cs"/>
          <w:noProof w:val="0"/>
          <w:rtl/>
        </w:rPr>
        <w:t>שכרה של הנתבעת גדל משמעותית כך שאין ביניהם פערי השתכרות</w:t>
      </w:r>
      <w:r w:rsidRPr="008A623B">
        <w:rPr>
          <w:rFonts w:ascii="Arial" w:hAnsi="Arial"/>
          <w:noProof w:val="0"/>
          <w:rtl/>
        </w:rPr>
        <w:t xml:space="preserve"> </w:t>
      </w:r>
      <w:r w:rsidR="008A623B" w:rsidRPr="008A623B">
        <w:rPr>
          <w:rFonts w:ascii="Arial" w:hAnsi="Arial"/>
          <w:noProof w:val="0"/>
          <w:rtl/>
        </w:rPr>
        <w:t>ויש לבצע איזונים</w:t>
      </w:r>
      <w:r w:rsidR="008A623B" w:rsidRPr="008A623B">
        <w:rPr>
          <w:rFonts w:ascii="Arial" w:hAnsi="Arial" w:hint="cs"/>
          <w:noProof w:val="0"/>
          <w:rtl/>
        </w:rPr>
        <w:t>.</w:t>
      </w:r>
    </w:p>
    <w:p w:rsidR="00153E8F" w:rsidRPr="00532F51" w:rsidRDefault="00153E8F" w:rsidP="00153E8F">
      <w:pPr>
        <w:spacing w:line="360" w:lineRule="auto"/>
        <w:jc w:val="both"/>
        <w:rPr>
          <w:rFonts w:ascii="Arial" w:hAnsi="Arial"/>
          <w:noProof w:val="0"/>
          <w:highlight w:val="yellow"/>
          <w:rtl/>
        </w:rPr>
      </w:pPr>
    </w:p>
    <w:p w:rsidR="00153E8F" w:rsidRPr="00A3555C" w:rsidRDefault="00E8129A" w:rsidP="001F1F55">
      <w:pPr>
        <w:pStyle w:val="ad"/>
        <w:numPr>
          <w:ilvl w:val="0"/>
          <w:numId w:val="1"/>
        </w:numPr>
        <w:spacing w:line="360" w:lineRule="auto"/>
        <w:jc w:val="both"/>
        <w:rPr>
          <w:rFonts w:ascii="Arial" w:hAnsi="Arial"/>
          <w:b/>
          <w:bCs/>
          <w:noProof w:val="0"/>
        </w:rPr>
      </w:pPr>
      <w:r w:rsidRPr="00A3555C">
        <w:rPr>
          <w:rFonts w:ascii="Arial" w:hAnsi="Arial" w:hint="cs"/>
          <w:b/>
          <w:bCs/>
          <w:noProof w:val="0"/>
          <w:u w:val="single"/>
          <w:rtl/>
        </w:rPr>
        <w:t xml:space="preserve">הרחבת זמני השהות עם הקטינים </w:t>
      </w:r>
    </w:p>
    <w:p w:rsidR="004C6BF8" w:rsidRDefault="004C6BF8" w:rsidP="00153E8F">
      <w:pPr>
        <w:pStyle w:val="ad"/>
        <w:spacing w:line="360" w:lineRule="auto"/>
        <w:jc w:val="both"/>
        <w:rPr>
          <w:rFonts w:ascii="David" w:hAnsi="David"/>
          <w:noProof w:val="0"/>
          <w:sz w:val="22"/>
          <w:szCs w:val="22"/>
          <w:rtl/>
        </w:rPr>
      </w:pPr>
      <w:r w:rsidRPr="004C6BF8">
        <w:rPr>
          <w:rFonts w:ascii="David" w:hAnsi="David"/>
          <w:b/>
          <w:bCs/>
          <w:color w:val="0A0A0A"/>
          <w:shd w:val="clear" w:color="auto" w:fill="FFFFFF"/>
          <w:rtl/>
        </w:rPr>
        <w:lastRenderedPageBreak/>
        <w:t>החיים הם דינאמיים ומשכך, כל קביעה הנוגעת למשמורת ילדים, אינה יכולה להיות אבסולוטית.</w:t>
      </w:r>
      <w:r w:rsidRPr="004C6BF8">
        <w:rPr>
          <w:rFonts w:ascii="David" w:hAnsi="David"/>
          <w:color w:val="0A0A0A"/>
          <w:shd w:val="clear" w:color="auto" w:fill="FFFFFF"/>
          <w:rtl/>
        </w:rPr>
        <w:t xml:space="preserve"> בית המשפט ער לכך כי לא כל שינוי ניתן לצפות מראש ועל כן קיימת אפשרות לשנות את הסדר המשמורת ואף את זמני השהות שנקבעו. יחד עם זאת, חשוב להבהיר כי בית המשפט אינו נעתר בקלות לבקשות מסוג זה והוא בוחן היטב האם השינוי המבוקש לא יפגע יתר על המידה בשגרת חייו של הילד</w:t>
      </w:r>
      <w:r w:rsidRPr="004C6BF8">
        <w:rPr>
          <w:rFonts w:ascii="David" w:hAnsi="David"/>
          <w:color w:val="0A0A0A"/>
          <w:shd w:val="clear" w:color="auto" w:fill="FFFFFF"/>
        </w:rPr>
        <w:t>.</w:t>
      </w:r>
    </w:p>
    <w:p w:rsidR="004C6BF8" w:rsidRPr="004C6BF8" w:rsidRDefault="004C6BF8" w:rsidP="00153E8F">
      <w:pPr>
        <w:pStyle w:val="ad"/>
        <w:spacing w:line="360" w:lineRule="auto"/>
        <w:jc w:val="both"/>
        <w:rPr>
          <w:rFonts w:ascii="David" w:hAnsi="David"/>
          <w:noProof w:val="0"/>
          <w:sz w:val="22"/>
          <w:szCs w:val="22"/>
          <w:rtl/>
        </w:rPr>
      </w:pPr>
    </w:p>
    <w:p w:rsidR="00153E8F" w:rsidRPr="006F4C67" w:rsidRDefault="00E8129A" w:rsidP="00633614">
      <w:pPr>
        <w:pStyle w:val="ad"/>
        <w:spacing w:line="360" w:lineRule="auto"/>
        <w:jc w:val="both"/>
        <w:rPr>
          <w:rFonts w:ascii="Arial" w:hAnsi="Arial"/>
          <w:noProof w:val="0"/>
          <w:rtl/>
        </w:rPr>
      </w:pPr>
      <w:r w:rsidRPr="006F4C67">
        <w:rPr>
          <w:rFonts w:ascii="Arial" w:hAnsi="Arial" w:hint="cs"/>
          <w:noProof w:val="0"/>
          <w:rtl/>
        </w:rPr>
        <w:t>האב טען כי, חל שינוי מהותי בזמני השהות, שכן זמני השהות כלל לא נלקחו בחשבון עת פסיקת מזונות הקבועים. ביום 24.08.21 לאחר מאבק</w:t>
      </w:r>
      <w:r w:rsidR="00FC5B19" w:rsidRPr="006F4C67">
        <w:rPr>
          <w:rFonts w:ascii="Arial" w:hAnsi="Arial" w:hint="cs"/>
          <w:noProof w:val="0"/>
          <w:rtl/>
        </w:rPr>
        <w:t xml:space="preserve"> </w:t>
      </w:r>
      <w:r w:rsidRPr="006F4C67">
        <w:rPr>
          <w:rFonts w:ascii="Arial" w:hAnsi="Arial" w:hint="cs"/>
          <w:noProof w:val="0"/>
          <w:rtl/>
        </w:rPr>
        <w:t>עיקש לטענת האב, התקבלה החל</w:t>
      </w:r>
      <w:r w:rsidR="00FC5B19" w:rsidRPr="006F4C67">
        <w:rPr>
          <w:rFonts w:ascii="Arial" w:hAnsi="Arial" w:hint="cs"/>
          <w:noProof w:val="0"/>
          <w:rtl/>
        </w:rPr>
        <w:t xml:space="preserve">טת בית הדין להרחבת זמני השהות בין האב לקטינים מיומיים לשישה ימים בשבועיים הכוללים לינה, זאת לאחר שהקטין </w:t>
      </w:r>
      <w:r w:rsidR="00633614">
        <w:rPr>
          <w:rFonts w:ascii="Arial" w:hAnsi="Arial" w:hint="cs"/>
          <w:noProof w:val="0"/>
        </w:rPr>
        <w:t>XXX</w:t>
      </w:r>
      <w:r w:rsidR="00FC5B19" w:rsidRPr="006F4C67">
        <w:rPr>
          <w:rFonts w:ascii="Arial" w:hAnsi="Arial" w:hint="cs"/>
          <w:noProof w:val="0"/>
          <w:rtl/>
        </w:rPr>
        <w:t xml:space="preserve"> הפסיק לינוק</w:t>
      </w:r>
      <w:r w:rsidR="00153E8F" w:rsidRPr="006F4C67">
        <w:rPr>
          <w:rFonts w:ascii="Arial" w:hAnsi="Arial"/>
          <w:noProof w:val="0"/>
          <w:rtl/>
        </w:rPr>
        <w:t>.</w:t>
      </w:r>
    </w:p>
    <w:p w:rsidR="00FC5B19" w:rsidRPr="006F4C67" w:rsidRDefault="00FC5B19" w:rsidP="00153E8F">
      <w:pPr>
        <w:pStyle w:val="ad"/>
        <w:spacing w:line="360" w:lineRule="auto"/>
        <w:jc w:val="both"/>
        <w:rPr>
          <w:rFonts w:ascii="Arial" w:hAnsi="Arial"/>
          <w:noProof w:val="0"/>
          <w:rtl/>
        </w:rPr>
      </w:pPr>
    </w:p>
    <w:p w:rsidR="00FC5B19" w:rsidRPr="006F4C67" w:rsidRDefault="00FC5B19" w:rsidP="00633614">
      <w:pPr>
        <w:pStyle w:val="ad"/>
        <w:spacing w:line="360" w:lineRule="auto"/>
        <w:jc w:val="both"/>
        <w:rPr>
          <w:rFonts w:ascii="Arial" w:hAnsi="Arial"/>
          <w:noProof w:val="0"/>
          <w:rtl/>
        </w:rPr>
      </w:pPr>
      <w:r w:rsidRPr="006F4C67">
        <w:rPr>
          <w:rFonts w:ascii="Arial" w:hAnsi="Arial" w:hint="cs"/>
          <w:noProof w:val="0"/>
          <w:rtl/>
        </w:rPr>
        <w:t>לאחר שפסק הדין בדב</w:t>
      </w:r>
      <w:r w:rsidR="00BA29E6">
        <w:rPr>
          <w:rFonts w:ascii="Arial" w:hAnsi="Arial" w:hint="cs"/>
          <w:noProof w:val="0"/>
          <w:rtl/>
        </w:rPr>
        <w:t>ר המזונות הפך קבוע, טוען האב כי</w:t>
      </w:r>
      <w:r w:rsidRPr="006F4C67">
        <w:rPr>
          <w:rFonts w:ascii="Arial" w:hAnsi="Arial" w:hint="cs"/>
          <w:noProof w:val="0"/>
          <w:rtl/>
        </w:rPr>
        <w:t xml:space="preserve"> האם החליטה לעבור </w:t>
      </w:r>
      <w:r w:rsidR="00633614">
        <w:rPr>
          <w:rFonts w:ascii="Arial" w:hAnsi="Arial" w:hint="cs"/>
          <w:noProof w:val="0"/>
        </w:rPr>
        <w:t>XXX</w:t>
      </w:r>
      <w:r w:rsidRPr="006F4C67">
        <w:rPr>
          <w:rFonts w:ascii="Arial" w:hAnsi="Arial" w:hint="cs"/>
          <w:noProof w:val="0"/>
          <w:rtl/>
        </w:rPr>
        <w:t xml:space="preserve"> חרף התנגדותו.</w:t>
      </w:r>
      <w:r w:rsidR="00BA29E6">
        <w:rPr>
          <w:rFonts w:ascii="Arial" w:hAnsi="Arial" w:hint="cs"/>
          <w:noProof w:val="0"/>
          <w:rtl/>
        </w:rPr>
        <w:t xml:space="preserve"> האב עקר מגוריו גם הוא </w:t>
      </w:r>
      <w:r w:rsidR="00633614">
        <w:rPr>
          <w:rFonts w:ascii="Arial" w:hAnsi="Arial" w:hint="cs"/>
          <w:noProof w:val="0"/>
        </w:rPr>
        <w:t>XXX</w:t>
      </w:r>
      <w:r w:rsidRPr="006F4C67">
        <w:rPr>
          <w:rFonts w:ascii="Arial" w:hAnsi="Arial" w:hint="cs"/>
          <w:noProof w:val="0"/>
          <w:rtl/>
        </w:rPr>
        <w:t xml:space="preserve"> כדי להרחיב </w:t>
      </w:r>
      <w:r w:rsidR="00BA29E6">
        <w:rPr>
          <w:rFonts w:ascii="Arial" w:hAnsi="Arial" w:hint="cs"/>
          <w:noProof w:val="0"/>
          <w:rtl/>
        </w:rPr>
        <w:t>זמני הש</w:t>
      </w:r>
      <w:r w:rsidRPr="006F4C67">
        <w:rPr>
          <w:rFonts w:ascii="Arial" w:hAnsi="Arial" w:hint="cs"/>
          <w:noProof w:val="0"/>
          <w:rtl/>
        </w:rPr>
        <w:t>הות עם הקטינים, תוך שהאם עושה מאמצים רבים על מנת לסכל את זמני השהות בי</w:t>
      </w:r>
      <w:r w:rsidR="00BA29E6">
        <w:rPr>
          <w:rFonts w:ascii="Arial" w:hAnsi="Arial" w:hint="cs"/>
          <w:noProof w:val="0"/>
          <w:rtl/>
        </w:rPr>
        <w:t>נו לבין ה</w:t>
      </w:r>
      <w:r w:rsidRPr="006F4C67">
        <w:rPr>
          <w:rFonts w:ascii="Arial" w:hAnsi="Arial" w:hint="cs"/>
          <w:noProof w:val="0"/>
          <w:rtl/>
        </w:rPr>
        <w:t xml:space="preserve">קטינים לרבות הגשת בקשות רבות בין היתר לתסקירים וכיוצ"ב. </w:t>
      </w:r>
    </w:p>
    <w:p w:rsidR="00FC5B19" w:rsidRPr="006F4C67" w:rsidRDefault="00FC5B19" w:rsidP="00153E8F">
      <w:pPr>
        <w:pStyle w:val="ad"/>
        <w:spacing w:line="360" w:lineRule="auto"/>
        <w:jc w:val="both"/>
        <w:rPr>
          <w:rFonts w:ascii="Arial" w:hAnsi="Arial"/>
          <w:noProof w:val="0"/>
          <w:rtl/>
        </w:rPr>
      </w:pPr>
    </w:p>
    <w:p w:rsidR="00FC5B19" w:rsidRPr="006F4C67" w:rsidRDefault="00FC5B19" w:rsidP="00633614">
      <w:pPr>
        <w:pStyle w:val="ad"/>
        <w:spacing w:line="360" w:lineRule="auto"/>
        <w:jc w:val="both"/>
        <w:rPr>
          <w:rFonts w:ascii="Arial" w:hAnsi="Arial"/>
          <w:noProof w:val="0"/>
          <w:rtl/>
        </w:rPr>
      </w:pPr>
      <w:r w:rsidRPr="006F4C67">
        <w:rPr>
          <w:rFonts w:ascii="Arial" w:hAnsi="Arial" w:hint="cs"/>
          <w:noProof w:val="0"/>
          <w:rtl/>
        </w:rPr>
        <w:t>לאחר מאבק עיקש הצליח האב להרחיב את זמני השהות כפי טענתו</w:t>
      </w:r>
      <w:r w:rsidR="00BA29E6">
        <w:rPr>
          <w:rFonts w:ascii="Arial" w:hAnsi="Arial" w:hint="cs"/>
          <w:noProof w:val="0"/>
          <w:rtl/>
        </w:rPr>
        <w:t>,</w:t>
      </w:r>
      <w:r w:rsidRPr="006F4C67">
        <w:rPr>
          <w:rFonts w:ascii="Arial" w:hAnsi="Arial" w:hint="cs"/>
          <w:noProof w:val="0"/>
          <w:rtl/>
        </w:rPr>
        <w:t xml:space="preserve"> כך שיש לקחת זאת בחשבון ולהפחית המזונות לאור שינוי בזמני השהות ערב ההחלטה והרחבתם כיום ומשכך הנטל הכלכלי עליו עלה</w:t>
      </w:r>
      <w:r w:rsidR="00BA29E6">
        <w:rPr>
          <w:rFonts w:ascii="Arial" w:hAnsi="Arial" w:hint="cs"/>
          <w:noProof w:val="0"/>
          <w:rtl/>
        </w:rPr>
        <w:t xml:space="preserve"> לרבות דמי</w:t>
      </w:r>
      <w:r w:rsidR="007C2746">
        <w:rPr>
          <w:rFonts w:ascii="Arial" w:hAnsi="Arial" w:hint="cs"/>
          <w:noProof w:val="0"/>
          <w:rtl/>
        </w:rPr>
        <w:t xml:space="preserve"> השכירות</w:t>
      </w:r>
      <w:r w:rsidR="00BA29E6">
        <w:rPr>
          <w:rFonts w:ascii="Arial" w:hAnsi="Arial" w:hint="cs"/>
          <w:noProof w:val="0"/>
          <w:rtl/>
        </w:rPr>
        <w:t xml:space="preserve"> עת עבר גם הוא להתגורר </w:t>
      </w:r>
      <w:r w:rsidR="00633614">
        <w:rPr>
          <w:rFonts w:ascii="Arial" w:hAnsi="Arial" w:hint="cs"/>
          <w:noProof w:val="0"/>
        </w:rPr>
        <w:t>XXX</w:t>
      </w:r>
      <w:r w:rsidRPr="006F4C67">
        <w:rPr>
          <w:rFonts w:ascii="Arial" w:hAnsi="Arial" w:hint="cs"/>
          <w:noProof w:val="0"/>
          <w:rtl/>
        </w:rPr>
        <w:t>.</w:t>
      </w:r>
    </w:p>
    <w:p w:rsidR="00FC5B19" w:rsidRPr="006F4C67" w:rsidRDefault="00FC5B19" w:rsidP="00153E8F">
      <w:pPr>
        <w:pStyle w:val="ad"/>
        <w:spacing w:line="360" w:lineRule="auto"/>
        <w:jc w:val="both"/>
        <w:rPr>
          <w:rFonts w:ascii="Arial" w:hAnsi="Arial"/>
          <w:noProof w:val="0"/>
          <w:rtl/>
        </w:rPr>
      </w:pPr>
    </w:p>
    <w:p w:rsidR="00FC5B19" w:rsidRPr="006F4C67" w:rsidRDefault="0069662D" w:rsidP="00153E8F">
      <w:pPr>
        <w:pStyle w:val="ad"/>
        <w:spacing w:line="360" w:lineRule="auto"/>
        <w:jc w:val="both"/>
        <w:rPr>
          <w:rFonts w:ascii="Arial" w:hAnsi="Arial"/>
          <w:noProof w:val="0"/>
          <w:rtl/>
        </w:rPr>
      </w:pPr>
      <w:r w:rsidRPr="006F4C67">
        <w:rPr>
          <w:rFonts w:ascii="Arial" w:hAnsi="Arial" w:hint="cs"/>
          <w:noProof w:val="0"/>
          <w:rtl/>
        </w:rPr>
        <w:t>האם מצידה טוענת, כי הצדדים ניהלו הליך משפטי בנוגע למעבר המגורים שלה ושל הקטינים, כך שאין מדובר במעבר מפתיע או שינוי נסיבות מהותי בעניין זה.</w:t>
      </w:r>
    </w:p>
    <w:p w:rsidR="007C2746" w:rsidRDefault="007C2746" w:rsidP="0069662D">
      <w:pPr>
        <w:pStyle w:val="ad"/>
        <w:spacing w:line="360" w:lineRule="auto"/>
        <w:jc w:val="both"/>
        <w:rPr>
          <w:rFonts w:ascii="Arial" w:hAnsi="Arial"/>
          <w:noProof w:val="0"/>
          <w:rtl/>
        </w:rPr>
      </w:pPr>
    </w:p>
    <w:p w:rsidR="007C2746" w:rsidRDefault="0069662D" w:rsidP="00633614">
      <w:pPr>
        <w:pStyle w:val="ad"/>
        <w:spacing w:line="360" w:lineRule="auto"/>
        <w:jc w:val="both"/>
        <w:rPr>
          <w:rFonts w:ascii="Arial" w:hAnsi="Arial"/>
          <w:noProof w:val="0"/>
          <w:rtl/>
        </w:rPr>
      </w:pPr>
      <w:r w:rsidRPr="006F4C67">
        <w:rPr>
          <w:rFonts w:ascii="Arial" w:hAnsi="Arial" w:hint="cs"/>
          <w:noProof w:val="0"/>
          <w:rtl/>
        </w:rPr>
        <w:t xml:space="preserve">כמו כן האב לא נאלץ להעתיק מגוריו למרכז והדבר היה מתוכנן כך שטענתו מעין זו היא חסרת תו"ל. מגורי הצדדים </w:t>
      </w:r>
      <w:r w:rsidR="00633614">
        <w:rPr>
          <w:rFonts w:ascii="Arial" w:hAnsi="Arial" w:hint="cs"/>
          <w:noProof w:val="0"/>
        </w:rPr>
        <w:t>XXX</w:t>
      </w:r>
      <w:r w:rsidRPr="006F4C67">
        <w:rPr>
          <w:rFonts w:ascii="Arial" w:hAnsi="Arial" w:hint="cs"/>
          <w:noProof w:val="0"/>
          <w:rtl/>
        </w:rPr>
        <w:t xml:space="preserve"> היו זמניים לכתחילה תוך שהנתבעת הגיעה לשם לצרכי לימודיה. </w:t>
      </w:r>
    </w:p>
    <w:p w:rsidR="007C2746" w:rsidRDefault="007C2746" w:rsidP="0069662D">
      <w:pPr>
        <w:pStyle w:val="ad"/>
        <w:spacing w:line="360" w:lineRule="auto"/>
        <w:jc w:val="both"/>
        <w:rPr>
          <w:rFonts w:ascii="Arial" w:hAnsi="Arial"/>
          <w:noProof w:val="0"/>
          <w:rtl/>
        </w:rPr>
      </w:pPr>
    </w:p>
    <w:p w:rsidR="0069662D" w:rsidRDefault="0069662D" w:rsidP="00633614">
      <w:pPr>
        <w:pStyle w:val="ad"/>
        <w:spacing w:line="360" w:lineRule="auto"/>
        <w:jc w:val="both"/>
        <w:rPr>
          <w:rFonts w:ascii="Arial" w:hAnsi="Arial"/>
          <w:noProof w:val="0"/>
          <w:rtl/>
        </w:rPr>
      </w:pPr>
      <w:r w:rsidRPr="006F4C67">
        <w:rPr>
          <w:rFonts w:ascii="Arial" w:hAnsi="Arial" w:hint="cs"/>
          <w:noProof w:val="0"/>
          <w:rtl/>
        </w:rPr>
        <w:t xml:space="preserve">התובע החל עבודה במרכז </w:t>
      </w:r>
      <w:r w:rsidR="00BA29E6">
        <w:rPr>
          <w:rFonts w:ascii="Arial" w:hAnsi="Arial" w:hint="cs"/>
          <w:noProof w:val="0"/>
          <w:rtl/>
        </w:rPr>
        <w:t xml:space="preserve">הארץ </w:t>
      </w:r>
      <w:r w:rsidRPr="006F4C67">
        <w:rPr>
          <w:rFonts w:ascii="Arial" w:hAnsi="Arial" w:hint="cs"/>
          <w:noProof w:val="0"/>
          <w:rtl/>
        </w:rPr>
        <w:t xml:space="preserve">ביום 01.08.2018 בעיר </w:t>
      </w:r>
      <w:r w:rsidR="00633614">
        <w:rPr>
          <w:rFonts w:ascii="Arial" w:hAnsi="Arial" w:hint="cs"/>
          <w:noProof w:val="0"/>
        </w:rPr>
        <w:t>XXX</w:t>
      </w:r>
      <w:r w:rsidRPr="006F4C67">
        <w:rPr>
          <w:rFonts w:ascii="Arial" w:hAnsi="Arial" w:hint="cs"/>
          <w:noProof w:val="0"/>
          <w:rtl/>
        </w:rPr>
        <w:t>, וכל תהליך מיון וחיפוש עבודה מצדו</w:t>
      </w:r>
      <w:r w:rsidR="00F20694">
        <w:rPr>
          <w:rFonts w:ascii="Arial" w:hAnsi="Arial" w:hint="cs"/>
          <w:noProof w:val="0"/>
          <w:rtl/>
        </w:rPr>
        <w:t xml:space="preserve"> התבצעו באזור המרכז לאור הסכמת</w:t>
      </w:r>
      <w:r w:rsidRPr="006F4C67">
        <w:rPr>
          <w:rFonts w:ascii="Arial" w:hAnsi="Arial" w:hint="cs"/>
          <w:noProof w:val="0"/>
          <w:rtl/>
        </w:rPr>
        <w:t xml:space="preserve"> הצדדים לעניין </w:t>
      </w:r>
      <w:r w:rsidR="00841931">
        <w:rPr>
          <w:rFonts w:ascii="Arial" w:hAnsi="Arial" w:hint="cs"/>
          <w:noProof w:val="0"/>
          <w:rtl/>
        </w:rPr>
        <w:t>ה</w:t>
      </w:r>
      <w:r w:rsidRPr="006F4C67">
        <w:rPr>
          <w:rFonts w:ascii="Arial" w:hAnsi="Arial" w:hint="cs"/>
          <w:noProof w:val="0"/>
          <w:rtl/>
        </w:rPr>
        <w:t>מעבר למרכז</w:t>
      </w:r>
      <w:r w:rsidR="00F20694">
        <w:rPr>
          <w:rFonts w:ascii="Arial" w:hAnsi="Arial" w:hint="cs"/>
          <w:noProof w:val="0"/>
          <w:rtl/>
        </w:rPr>
        <w:t xml:space="preserve"> הארץ</w:t>
      </w:r>
      <w:r w:rsidRPr="006F4C67">
        <w:rPr>
          <w:rFonts w:ascii="Arial" w:hAnsi="Arial" w:hint="cs"/>
          <w:noProof w:val="0"/>
          <w:rtl/>
        </w:rPr>
        <w:t>.</w:t>
      </w:r>
    </w:p>
    <w:p w:rsidR="007C2746" w:rsidRPr="006F4C67" w:rsidRDefault="007C2746" w:rsidP="0069662D">
      <w:pPr>
        <w:pStyle w:val="ad"/>
        <w:spacing w:line="360" w:lineRule="auto"/>
        <w:jc w:val="both"/>
        <w:rPr>
          <w:rFonts w:ascii="Arial" w:hAnsi="Arial"/>
          <w:noProof w:val="0"/>
          <w:rtl/>
        </w:rPr>
      </w:pPr>
    </w:p>
    <w:p w:rsidR="007C2746" w:rsidRDefault="0069662D" w:rsidP="006F4C67">
      <w:pPr>
        <w:pStyle w:val="ad"/>
        <w:spacing w:line="360" w:lineRule="auto"/>
        <w:jc w:val="both"/>
        <w:rPr>
          <w:rFonts w:ascii="Arial" w:hAnsi="Arial"/>
          <w:noProof w:val="0"/>
          <w:rtl/>
        </w:rPr>
      </w:pPr>
      <w:r w:rsidRPr="006F4C67">
        <w:rPr>
          <w:rFonts w:ascii="Arial" w:hAnsi="Arial" w:hint="cs"/>
          <w:noProof w:val="0"/>
          <w:rtl/>
        </w:rPr>
        <w:t xml:space="preserve">מעברה של הנתבעת לא הווה </w:t>
      </w:r>
      <w:r w:rsidR="00F20694">
        <w:rPr>
          <w:rFonts w:ascii="Arial" w:hAnsi="Arial" w:hint="cs"/>
          <w:noProof w:val="0"/>
          <w:rtl/>
        </w:rPr>
        <w:t xml:space="preserve">ולא היה </w:t>
      </w:r>
      <w:r w:rsidRPr="006F4C67">
        <w:rPr>
          <w:rFonts w:ascii="Arial" w:hAnsi="Arial" w:hint="cs"/>
          <w:noProof w:val="0"/>
          <w:rtl/>
        </w:rPr>
        <w:t>הגורם למעב</w:t>
      </w:r>
      <w:r w:rsidR="006F4C67" w:rsidRPr="006F4C67">
        <w:rPr>
          <w:rFonts w:ascii="Arial" w:hAnsi="Arial" w:hint="cs"/>
          <w:noProof w:val="0"/>
          <w:rtl/>
        </w:rPr>
        <w:t xml:space="preserve">רו של התובע, שהתגורר אצל הוריו, </w:t>
      </w:r>
      <w:r w:rsidRPr="006F4C67">
        <w:rPr>
          <w:rFonts w:ascii="Arial" w:hAnsi="Arial" w:hint="cs"/>
          <w:noProof w:val="0"/>
          <w:rtl/>
        </w:rPr>
        <w:t xml:space="preserve">כשבמסגרת הליך המזונות הראשון גם טען כי הוא משלם להם שכ"ד והוצאות כך שאין זה ברור </w:t>
      </w:r>
      <w:r w:rsidR="006F4C67" w:rsidRPr="006F4C67">
        <w:rPr>
          <w:rFonts w:ascii="Arial" w:hAnsi="Arial" w:hint="cs"/>
          <w:noProof w:val="0"/>
          <w:rtl/>
        </w:rPr>
        <w:t xml:space="preserve">מהו השינוי נסיבות המהותי כפי טענת האב. </w:t>
      </w:r>
    </w:p>
    <w:p w:rsidR="0069662D" w:rsidRPr="006F4C67" w:rsidRDefault="006F4C67" w:rsidP="006F4C67">
      <w:pPr>
        <w:pStyle w:val="ad"/>
        <w:spacing w:line="360" w:lineRule="auto"/>
        <w:jc w:val="both"/>
        <w:rPr>
          <w:rFonts w:ascii="Arial" w:hAnsi="Arial"/>
          <w:noProof w:val="0"/>
          <w:rtl/>
        </w:rPr>
      </w:pPr>
      <w:r w:rsidRPr="006F4C67">
        <w:rPr>
          <w:rFonts w:ascii="Arial" w:hAnsi="Arial" w:hint="cs"/>
          <w:noProof w:val="0"/>
          <w:rtl/>
        </w:rPr>
        <w:lastRenderedPageBreak/>
        <w:t>יתרה מכך, בפס"ד שניתן בביד"ר ל</w:t>
      </w:r>
      <w:r w:rsidR="007C2746">
        <w:rPr>
          <w:rFonts w:ascii="Arial" w:hAnsi="Arial" w:hint="cs"/>
          <w:noProof w:val="0"/>
          <w:rtl/>
        </w:rPr>
        <w:t>פני כשלוש שנים לעניין המעבר צוי</w:t>
      </w:r>
      <w:r w:rsidRPr="006F4C67">
        <w:rPr>
          <w:rFonts w:ascii="Arial" w:hAnsi="Arial" w:hint="cs"/>
          <w:noProof w:val="0"/>
          <w:rtl/>
        </w:rPr>
        <w:t>ן כי האב ממילא עובר למרכז, דבר המעיד על חוסר תום ליבו של התובע בהתבססו על שינוי נסיבות מהותי בטענה זו.</w:t>
      </w:r>
    </w:p>
    <w:p w:rsidR="006F4C67" w:rsidRPr="006F4C67" w:rsidRDefault="006F4C67" w:rsidP="006F4C67">
      <w:pPr>
        <w:pStyle w:val="ad"/>
        <w:spacing w:line="360" w:lineRule="auto"/>
        <w:jc w:val="both"/>
        <w:rPr>
          <w:rFonts w:ascii="Arial" w:hAnsi="Arial"/>
          <w:noProof w:val="0"/>
          <w:rtl/>
        </w:rPr>
      </w:pPr>
    </w:p>
    <w:p w:rsidR="006F4C67" w:rsidRDefault="006F4C67" w:rsidP="006F4C67">
      <w:pPr>
        <w:pStyle w:val="ad"/>
        <w:spacing w:line="360" w:lineRule="auto"/>
        <w:jc w:val="both"/>
        <w:rPr>
          <w:rFonts w:ascii="Arial" w:hAnsi="Arial"/>
          <w:noProof w:val="0"/>
          <w:rtl/>
        </w:rPr>
      </w:pPr>
      <w:r w:rsidRPr="006F4C67">
        <w:rPr>
          <w:rFonts w:ascii="Arial" w:hAnsi="Arial" w:hint="cs"/>
          <w:noProof w:val="0"/>
          <w:rtl/>
        </w:rPr>
        <w:t xml:space="preserve">לאור האמור, נפסק בתביעת האם לתוספת מדור, כי על האב לשאת בסך של 800 ₪ בגין מדורם של שני הקטינים, </w:t>
      </w:r>
      <w:r>
        <w:rPr>
          <w:rFonts w:ascii="Arial" w:hAnsi="Arial" w:hint="cs"/>
          <w:noProof w:val="0"/>
          <w:rtl/>
        </w:rPr>
        <w:t xml:space="preserve">המדור בזמנו עמד ע"ס 5,000 ₪ כך שברור שבעת פסיקת תוספת המדור הייתה התחשבות בזמני השהות שכן 800 ₪ לא מהווים 40% מהמדור. </w:t>
      </w:r>
    </w:p>
    <w:p w:rsidR="007C2746" w:rsidRDefault="007C2746" w:rsidP="006F4C67">
      <w:pPr>
        <w:pStyle w:val="ad"/>
        <w:spacing w:line="360" w:lineRule="auto"/>
        <w:jc w:val="both"/>
        <w:rPr>
          <w:rFonts w:ascii="Arial" w:hAnsi="Arial"/>
          <w:noProof w:val="0"/>
          <w:rtl/>
        </w:rPr>
      </w:pPr>
    </w:p>
    <w:p w:rsidR="007C2746" w:rsidRDefault="006F4C67" w:rsidP="00633614">
      <w:pPr>
        <w:pStyle w:val="ad"/>
        <w:spacing w:line="360" w:lineRule="auto"/>
        <w:jc w:val="both"/>
        <w:rPr>
          <w:rFonts w:ascii="Arial" w:hAnsi="Arial"/>
          <w:noProof w:val="0"/>
          <w:rtl/>
        </w:rPr>
      </w:pPr>
      <w:r>
        <w:rPr>
          <w:rFonts w:ascii="Arial" w:hAnsi="Arial" w:hint="cs"/>
          <w:noProof w:val="0"/>
          <w:rtl/>
        </w:rPr>
        <w:t>די</w:t>
      </w:r>
      <w:r w:rsidR="006B2EBB">
        <w:rPr>
          <w:rFonts w:ascii="Arial" w:hAnsi="Arial" w:hint="cs"/>
          <w:noProof w:val="0"/>
          <w:rtl/>
        </w:rPr>
        <w:t>רת הצדדים נמכרה, המעבר למרכז בוצע</w:t>
      </w:r>
      <w:r>
        <w:rPr>
          <w:rFonts w:ascii="Arial" w:hAnsi="Arial" w:hint="cs"/>
          <w:noProof w:val="0"/>
          <w:rtl/>
        </w:rPr>
        <w:t xml:space="preserve"> חודשים לפני כן, לאחר מכן הגיש התובע תביעה </w:t>
      </w:r>
      <w:r w:rsidR="00841931">
        <w:rPr>
          <w:rFonts w:ascii="Arial" w:hAnsi="Arial" w:hint="cs"/>
          <w:noProof w:val="0"/>
          <w:rtl/>
        </w:rPr>
        <w:t xml:space="preserve">בביד"ר </w:t>
      </w:r>
      <w:r>
        <w:rPr>
          <w:rFonts w:ascii="Arial" w:hAnsi="Arial" w:hint="cs"/>
          <w:noProof w:val="0"/>
          <w:rtl/>
        </w:rPr>
        <w:t>להרחבת זמני השהות</w:t>
      </w:r>
      <w:r w:rsidR="006B2EBB">
        <w:rPr>
          <w:rFonts w:ascii="Arial" w:hAnsi="Arial" w:hint="cs"/>
          <w:noProof w:val="0"/>
          <w:rtl/>
        </w:rPr>
        <w:t>,</w:t>
      </w:r>
      <w:r>
        <w:rPr>
          <w:rFonts w:ascii="Arial" w:hAnsi="Arial" w:hint="cs"/>
          <w:noProof w:val="0"/>
          <w:rtl/>
        </w:rPr>
        <w:t xml:space="preserve"> ואלו הורחבו </w:t>
      </w:r>
      <w:r w:rsidR="0020515F">
        <w:rPr>
          <w:rFonts w:ascii="Arial" w:hAnsi="Arial" w:hint="cs"/>
          <w:noProof w:val="0"/>
          <w:rtl/>
        </w:rPr>
        <w:t xml:space="preserve">ללינה נוספת בשבוע ולינה במוצ"ש כל שבועיים, </w:t>
      </w:r>
      <w:r w:rsidR="006B2EBB">
        <w:rPr>
          <w:rFonts w:ascii="Arial" w:hAnsi="Arial" w:hint="cs"/>
          <w:noProof w:val="0"/>
          <w:rtl/>
        </w:rPr>
        <w:t>המסקנה המתבקשת הינה כי עניין הרחבת זמני השהות היה צפוי ולו מפאת העובדה כי התובענה להרחבת זמני השהות הוגשה ונדונה בזמן מתן פסק הדין למזונות הקטינים.</w:t>
      </w:r>
      <w:r w:rsidR="0020515F">
        <w:rPr>
          <w:rFonts w:ascii="Arial" w:hAnsi="Arial" w:hint="cs"/>
          <w:noProof w:val="0"/>
          <w:rtl/>
        </w:rPr>
        <w:t xml:space="preserve"> </w:t>
      </w:r>
      <w:r w:rsidR="006B2EBB">
        <w:rPr>
          <w:rFonts w:ascii="Arial" w:hAnsi="Arial" w:hint="cs"/>
          <w:noProof w:val="0"/>
          <w:rtl/>
        </w:rPr>
        <w:t xml:space="preserve">יתרה מכך, העובדה כי הקטין </w:t>
      </w:r>
      <w:r w:rsidR="00633614">
        <w:rPr>
          <w:rFonts w:ascii="Arial" w:hAnsi="Arial" w:hint="cs"/>
          <w:noProof w:val="0"/>
        </w:rPr>
        <w:t>XXX</w:t>
      </w:r>
      <w:r w:rsidR="006B2EBB">
        <w:rPr>
          <w:rFonts w:ascii="Arial" w:hAnsi="Arial" w:hint="cs"/>
          <w:noProof w:val="0"/>
          <w:rtl/>
        </w:rPr>
        <w:t xml:space="preserve"> עדיין ינק הקשתה על קיום זמני שהות נרחבים</w:t>
      </w:r>
      <w:r w:rsidR="00587D22">
        <w:rPr>
          <w:rFonts w:ascii="Arial" w:hAnsi="Arial" w:hint="cs"/>
          <w:noProof w:val="0"/>
          <w:rtl/>
        </w:rPr>
        <w:t xml:space="preserve"> ובו</w:t>
      </w:r>
      <w:r w:rsidR="00633614">
        <w:rPr>
          <w:rFonts w:ascii="Arial" w:hAnsi="Arial" w:hint="cs"/>
          <w:noProof w:val="0"/>
          <w:rtl/>
        </w:rPr>
        <w:t xml:space="preserve">ודאי שניתן היה לצפות כי הקטינים </w:t>
      </w:r>
      <w:r w:rsidR="00587D22">
        <w:rPr>
          <w:rFonts w:ascii="Arial" w:hAnsi="Arial" w:hint="cs"/>
          <w:noProof w:val="0"/>
          <w:rtl/>
        </w:rPr>
        <w:t xml:space="preserve">יגדלו וניתן יהיה </w:t>
      </w:r>
      <w:r w:rsidR="0020515F">
        <w:rPr>
          <w:rFonts w:ascii="Arial" w:hAnsi="Arial" w:hint="cs"/>
          <w:noProof w:val="0"/>
          <w:rtl/>
        </w:rPr>
        <w:t xml:space="preserve">להרחיב את זמני השהות </w:t>
      </w:r>
      <w:r w:rsidR="00587D22">
        <w:rPr>
          <w:rFonts w:ascii="Arial" w:hAnsi="Arial" w:hint="cs"/>
          <w:noProof w:val="0"/>
          <w:rtl/>
        </w:rPr>
        <w:t>במועד</w:t>
      </w:r>
      <w:r w:rsidR="0020515F">
        <w:rPr>
          <w:rFonts w:ascii="Arial" w:hAnsi="Arial" w:hint="cs"/>
          <w:noProof w:val="0"/>
          <w:rtl/>
        </w:rPr>
        <w:t xml:space="preserve"> </w:t>
      </w:r>
      <w:r w:rsidR="00587D22">
        <w:rPr>
          <w:rFonts w:ascii="Arial" w:hAnsi="Arial" w:hint="cs"/>
          <w:noProof w:val="0"/>
          <w:rtl/>
        </w:rPr>
        <w:t xml:space="preserve">שהקטין </w:t>
      </w:r>
      <w:r w:rsidR="00633614">
        <w:rPr>
          <w:rFonts w:ascii="Arial" w:hAnsi="Arial" w:hint="cs"/>
          <w:noProof w:val="0"/>
        </w:rPr>
        <w:t>XXX</w:t>
      </w:r>
      <w:r w:rsidR="00587D22">
        <w:rPr>
          <w:rFonts w:ascii="Arial" w:hAnsi="Arial" w:hint="cs"/>
          <w:noProof w:val="0"/>
          <w:rtl/>
        </w:rPr>
        <w:t xml:space="preserve"> חדל </w:t>
      </w:r>
      <w:r w:rsidR="0020515F">
        <w:rPr>
          <w:rFonts w:ascii="Arial" w:hAnsi="Arial" w:hint="cs"/>
          <w:noProof w:val="0"/>
          <w:rtl/>
        </w:rPr>
        <w:t xml:space="preserve">לינוק. העובדה שהקטינים </w:t>
      </w:r>
      <w:r w:rsidR="00587D22">
        <w:rPr>
          <w:rFonts w:ascii="Arial" w:hAnsi="Arial" w:hint="cs"/>
          <w:noProof w:val="0"/>
          <w:rtl/>
        </w:rPr>
        <w:t>י</w:t>
      </w:r>
      <w:r w:rsidR="0020515F">
        <w:rPr>
          <w:rFonts w:ascii="Arial" w:hAnsi="Arial" w:hint="cs"/>
          <w:noProof w:val="0"/>
          <w:rtl/>
        </w:rPr>
        <w:t>גדל</w:t>
      </w:r>
      <w:r w:rsidR="00587D22">
        <w:rPr>
          <w:rFonts w:ascii="Arial" w:hAnsi="Arial" w:hint="cs"/>
          <w:noProof w:val="0"/>
          <w:rtl/>
        </w:rPr>
        <w:t>ו</w:t>
      </w:r>
      <w:r w:rsidR="00F20694">
        <w:rPr>
          <w:rFonts w:ascii="Arial" w:hAnsi="Arial" w:hint="cs"/>
          <w:noProof w:val="0"/>
          <w:rtl/>
        </w:rPr>
        <w:t xml:space="preserve"> </w:t>
      </w:r>
      <w:r w:rsidR="00587D22">
        <w:rPr>
          <w:rFonts w:ascii="Arial" w:hAnsi="Arial" w:hint="cs"/>
          <w:noProof w:val="0"/>
          <w:rtl/>
        </w:rPr>
        <w:t>בוודאי הייתה כזו שניתן לצפותה מראש.</w:t>
      </w:r>
    </w:p>
    <w:p w:rsidR="007C2746" w:rsidRPr="00F20694" w:rsidRDefault="0020515F" w:rsidP="00F20694">
      <w:pPr>
        <w:pStyle w:val="ad"/>
        <w:spacing w:line="360" w:lineRule="auto"/>
        <w:jc w:val="both"/>
        <w:rPr>
          <w:rFonts w:ascii="Arial" w:hAnsi="Arial"/>
          <w:noProof w:val="0"/>
          <w:rtl/>
        </w:rPr>
      </w:pPr>
      <w:r>
        <w:rPr>
          <w:rFonts w:ascii="Arial" w:hAnsi="Arial" w:hint="cs"/>
          <w:noProof w:val="0"/>
          <w:rtl/>
        </w:rPr>
        <w:t>זמני השהות נדונו בתביעת התובע להרחבת זמני השהות ואין כל שינוי נסיבות לעניין זה.</w:t>
      </w:r>
      <w:r w:rsidR="00F20694">
        <w:rPr>
          <w:rFonts w:ascii="Arial" w:hAnsi="Arial" w:hint="cs"/>
          <w:noProof w:val="0"/>
          <w:rtl/>
        </w:rPr>
        <w:t xml:space="preserve"> </w:t>
      </w:r>
      <w:r w:rsidR="004C6BF8" w:rsidRPr="00F20694">
        <w:rPr>
          <w:rFonts w:ascii="Arial" w:hAnsi="Arial" w:hint="cs"/>
          <w:noProof w:val="0"/>
          <w:rtl/>
        </w:rPr>
        <w:t>האם א</w:t>
      </w:r>
      <w:r w:rsidR="00F20694">
        <w:rPr>
          <w:rFonts w:ascii="Arial" w:hAnsi="Arial" w:hint="cs"/>
          <w:noProof w:val="0"/>
          <w:rtl/>
        </w:rPr>
        <w:t>חראית על הוצאות הילדים כשהם אצלה</w:t>
      </w:r>
      <w:r w:rsidR="004C6BF8" w:rsidRPr="00F20694">
        <w:rPr>
          <w:rFonts w:ascii="Arial" w:hAnsi="Arial" w:hint="cs"/>
          <w:noProof w:val="0"/>
          <w:rtl/>
        </w:rPr>
        <w:t xml:space="preserve">, והאב אחראי על ההוצאות כשהילדים אצלו.  </w:t>
      </w:r>
    </w:p>
    <w:p w:rsidR="007C2746" w:rsidRDefault="007C2746" w:rsidP="004C6BF8">
      <w:pPr>
        <w:pStyle w:val="ad"/>
        <w:spacing w:line="360" w:lineRule="auto"/>
        <w:jc w:val="both"/>
        <w:rPr>
          <w:rFonts w:ascii="Arial" w:hAnsi="Arial"/>
          <w:noProof w:val="0"/>
          <w:rtl/>
        </w:rPr>
      </w:pPr>
    </w:p>
    <w:p w:rsidR="004C6BF8" w:rsidRDefault="004C6BF8" w:rsidP="004C6BF8">
      <w:pPr>
        <w:pStyle w:val="ad"/>
        <w:spacing w:line="360" w:lineRule="auto"/>
        <w:jc w:val="both"/>
        <w:rPr>
          <w:rFonts w:ascii="Arial" w:hAnsi="Arial"/>
          <w:noProof w:val="0"/>
          <w:rtl/>
        </w:rPr>
      </w:pPr>
      <w:r>
        <w:rPr>
          <w:rFonts w:ascii="Arial" w:hAnsi="Arial" w:hint="cs"/>
          <w:noProof w:val="0"/>
          <w:rtl/>
        </w:rPr>
        <w:t>הצדדים הגיעו להסכמות. אין מדובר בתביעת מזונות ראשונ</w:t>
      </w:r>
      <w:r w:rsidR="007F1757">
        <w:rPr>
          <w:rFonts w:ascii="Arial" w:hAnsi="Arial" w:hint="cs"/>
          <w:noProof w:val="0"/>
          <w:rtl/>
        </w:rPr>
        <w:t>ה. זמני השהות שהורחבו נדונו</w:t>
      </w:r>
      <w:r w:rsidR="001D5D88">
        <w:rPr>
          <w:rFonts w:ascii="Arial" w:hAnsi="Arial" w:hint="cs"/>
          <w:noProof w:val="0"/>
          <w:rtl/>
        </w:rPr>
        <w:t xml:space="preserve"> והוכרע</w:t>
      </w:r>
      <w:r w:rsidR="007F1757">
        <w:rPr>
          <w:rFonts w:ascii="Arial" w:hAnsi="Arial" w:hint="cs"/>
          <w:noProof w:val="0"/>
          <w:rtl/>
        </w:rPr>
        <w:t>ו</w:t>
      </w:r>
      <w:r w:rsidR="001D5D88">
        <w:rPr>
          <w:rFonts w:ascii="Arial" w:hAnsi="Arial" w:hint="cs"/>
          <w:noProof w:val="0"/>
          <w:rtl/>
        </w:rPr>
        <w:t xml:space="preserve"> בידי ביד"ר כאשר כלל הטענות אותן</w:t>
      </w:r>
      <w:r>
        <w:rPr>
          <w:rFonts w:ascii="Arial" w:hAnsi="Arial" w:hint="cs"/>
          <w:noProof w:val="0"/>
          <w:rtl/>
        </w:rPr>
        <w:t xml:space="preserve"> הציג התובע ניתן היה לצפות מראש,</w:t>
      </w:r>
      <w:r w:rsidR="001D5D88">
        <w:rPr>
          <w:rFonts w:ascii="Arial" w:hAnsi="Arial" w:hint="cs"/>
          <w:noProof w:val="0"/>
          <w:rtl/>
        </w:rPr>
        <w:t xml:space="preserve"> לרבות, שינוי מקום המגורים ו</w:t>
      </w:r>
      <w:r w:rsidR="000546F0">
        <w:rPr>
          <w:rFonts w:ascii="Arial" w:hAnsi="Arial" w:hint="cs"/>
          <w:noProof w:val="0"/>
          <w:rtl/>
        </w:rPr>
        <w:t>הרחבת זמני השהות</w:t>
      </w:r>
      <w:r>
        <w:rPr>
          <w:rFonts w:ascii="Arial" w:hAnsi="Arial" w:hint="cs"/>
          <w:noProof w:val="0"/>
          <w:rtl/>
        </w:rPr>
        <w:t>, כך שאין המדובר בשינוי</w:t>
      </w:r>
      <w:r w:rsidR="00587D22">
        <w:rPr>
          <w:rFonts w:ascii="Arial" w:hAnsi="Arial" w:hint="cs"/>
          <w:noProof w:val="0"/>
          <w:rtl/>
        </w:rPr>
        <w:t xml:space="preserve"> נסיבות מהותי לעניין זה, כך ש</w:t>
      </w:r>
      <w:r>
        <w:rPr>
          <w:rFonts w:ascii="Arial" w:hAnsi="Arial" w:hint="cs"/>
          <w:noProof w:val="0"/>
          <w:rtl/>
        </w:rPr>
        <w:t xml:space="preserve">לא </w:t>
      </w:r>
      <w:r w:rsidR="001D5D88">
        <w:rPr>
          <w:rFonts w:ascii="Arial" w:hAnsi="Arial" w:hint="cs"/>
          <w:noProof w:val="0"/>
          <w:rtl/>
        </w:rPr>
        <w:t>עלה בידי האב ל</w:t>
      </w:r>
      <w:r>
        <w:rPr>
          <w:rFonts w:ascii="Arial" w:hAnsi="Arial" w:hint="cs"/>
          <w:noProof w:val="0"/>
          <w:rtl/>
        </w:rPr>
        <w:t xml:space="preserve">הרים את </w:t>
      </w:r>
      <w:r w:rsidR="001D5D88">
        <w:rPr>
          <w:rFonts w:ascii="Arial" w:hAnsi="Arial" w:hint="cs"/>
          <w:noProof w:val="0"/>
          <w:rtl/>
        </w:rPr>
        <w:t>הנטל ולהוכיח</w:t>
      </w:r>
      <w:r>
        <w:rPr>
          <w:rFonts w:ascii="Arial" w:hAnsi="Arial" w:hint="cs"/>
          <w:noProof w:val="0"/>
          <w:rtl/>
        </w:rPr>
        <w:t xml:space="preserve"> שינוי נסיבות מהותי ממועד מתן פס"ד</w:t>
      </w:r>
      <w:r w:rsidR="001D5D88">
        <w:rPr>
          <w:rFonts w:ascii="Arial" w:hAnsi="Arial" w:hint="cs"/>
          <w:noProof w:val="0"/>
          <w:rtl/>
        </w:rPr>
        <w:t xml:space="preserve"> למזונות</w:t>
      </w:r>
      <w:r>
        <w:rPr>
          <w:rFonts w:ascii="Arial" w:hAnsi="Arial" w:hint="cs"/>
          <w:noProof w:val="0"/>
          <w:rtl/>
        </w:rPr>
        <w:t xml:space="preserve">. </w:t>
      </w:r>
    </w:p>
    <w:p w:rsidR="00A263B1" w:rsidRPr="007C2746" w:rsidRDefault="00A263B1" w:rsidP="004C6BF8">
      <w:pPr>
        <w:pStyle w:val="ad"/>
        <w:spacing w:line="360" w:lineRule="auto"/>
        <w:jc w:val="both"/>
        <w:rPr>
          <w:rFonts w:ascii="Arial" w:hAnsi="Arial"/>
          <w:b/>
          <w:bCs/>
          <w:noProof w:val="0"/>
          <w:rtl/>
        </w:rPr>
      </w:pPr>
    </w:p>
    <w:p w:rsidR="006F4C67" w:rsidRPr="007C2746" w:rsidRDefault="00A263B1" w:rsidP="00A263B1">
      <w:pPr>
        <w:pStyle w:val="ad"/>
        <w:spacing w:line="360" w:lineRule="auto"/>
        <w:jc w:val="both"/>
        <w:rPr>
          <w:rFonts w:ascii="Arial" w:hAnsi="Arial"/>
          <w:b/>
          <w:bCs/>
          <w:noProof w:val="0"/>
          <w:rtl/>
        </w:rPr>
      </w:pPr>
      <w:r w:rsidRPr="007C2746">
        <w:rPr>
          <w:rFonts w:ascii="Arial" w:hAnsi="Arial" w:hint="cs"/>
          <w:b/>
          <w:bCs/>
          <w:noProof w:val="0"/>
          <w:rtl/>
        </w:rPr>
        <w:t xml:space="preserve">מכלל המקובץ לעיל, אני דוחה טענות האב לעניין שינוי נסיבות מהותי בגין הרחבת זמני השהות. </w:t>
      </w:r>
    </w:p>
    <w:p w:rsidR="00153E8F" w:rsidRPr="00B56B2B" w:rsidRDefault="00153E8F" w:rsidP="00153E8F">
      <w:pPr>
        <w:spacing w:line="360" w:lineRule="auto"/>
        <w:jc w:val="both"/>
        <w:rPr>
          <w:rFonts w:ascii="Arial" w:hAnsi="Arial"/>
          <w:noProof w:val="0"/>
          <w:highlight w:val="yellow"/>
        </w:rPr>
      </w:pPr>
    </w:p>
    <w:p w:rsidR="00153E8F" w:rsidRPr="00587D22" w:rsidRDefault="00153E8F" w:rsidP="00587D22">
      <w:pPr>
        <w:pStyle w:val="ad"/>
        <w:numPr>
          <w:ilvl w:val="0"/>
          <w:numId w:val="1"/>
        </w:numPr>
        <w:spacing w:line="360" w:lineRule="auto"/>
        <w:jc w:val="both"/>
        <w:rPr>
          <w:rFonts w:ascii="Arial" w:hAnsi="Arial"/>
          <w:b/>
          <w:bCs/>
          <w:noProof w:val="0"/>
          <w:u w:val="single"/>
        </w:rPr>
      </w:pPr>
      <w:r w:rsidRPr="001D5D88">
        <w:rPr>
          <w:rFonts w:ascii="Arial" w:hAnsi="Arial"/>
          <w:b/>
          <w:bCs/>
          <w:noProof w:val="0"/>
          <w:u w:val="single"/>
          <w:rtl/>
        </w:rPr>
        <w:t xml:space="preserve">שכרה של האם </w:t>
      </w:r>
      <w:r w:rsidR="004B1DA7" w:rsidRPr="001D5D88">
        <w:rPr>
          <w:rFonts w:ascii="Arial" w:hAnsi="Arial" w:hint="cs"/>
          <w:b/>
          <w:bCs/>
          <w:noProof w:val="0"/>
          <w:u w:val="single"/>
          <w:rtl/>
        </w:rPr>
        <w:t>עלה</w:t>
      </w:r>
      <w:r w:rsidR="00B56B2B" w:rsidRPr="001D5D88">
        <w:rPr>
          <w:rFonts w:ascii="Arial" w:hAnsi="Arial" w:hint="cs"/>
          <w:b/>
          <w:bCs/>
          <w:noProof w:val="0"/>
          <w:u w:val="single"/>
          <w:rtl/>
        </w:rPr>
        <w:t xml:space="preserve"> ויש לבצע איזונים</w:t>
      </w:r>
    </w:p>
    <w:p w:rsidR="00153E8F" w:rsidRPr="00B56B2B" w:rsidRDefault="00153E8F" w:rsidP="00C16063">
      <w:pPr>
        <w:pStyle w:val="ad"/>
        <w:spacing w:line="360" w:lineRule="auto"/>
        <w:jc w:val="both"/>
        <w:rPr>
          <w:rFonts w:ascii="Arial" w:hAnsi="Arial"/>
          <w:noProof w:val="0"/>
          <w:rtl/>
        </w:rPr>
      </w:pPr>
      <w:r w:rsidRPr="004B1DA7">
        <w:rPr>
          <w:rFonts w:ascii="Arial" w:hAnsi="Arial"/>
          <w:noProof w:val="0"/>
          <w:rtl/>
        </w:rPr>
        <w:t xml:space="preserve">התובע טען כי שכרה של הנתבעת עלה, בהסתמך על הצהרותיה של הנתבעת במעמד </w:t>
      </w:r>
      <w:r w:rsidR="004B1DA7" w:rsidRPr="004B1DA7">
        <w:rPr>
          <w:rFonts w:ascii="Arial" w:hAnsi="Arial" w:hint="cs"/>
          <w:noProof w:val="0"/>
          <w:rtl/>
        </w:rPr>
        <w:t xml:space="preserve">הדיון וכן </w:t>
      </w:r>
      <w:r w:rsidR="004B1DA7" w:rsidRPr="00B56B2B">
        <w:rPr>
          <w:rFonts w:ascii="Arial" w:hAnsi="Arial" w:hint="cs"/>
          <w:noProof w:val="0"/>
          <w:rtl/>
        </w:rPr>
        <w:t>סיכומיה</w:t>
      </w:r>
      <w:r w:rsidRPr="00B56B2B">
        <w:rPr>
          <w:rFonts w:ascii="Arial" w:hAnsi="Arial"/>
          <w:noProof w:val="0"/>
          <w:rtl/>
        </w:rPr>
        <w:t xml:space="preserve"> עת ציינה כי היא </w:t>
      </w:r>
      <w:r w:rsidR="004B1DA7" w:rsidRPr="00B56B2B">
        <w:rPr>
          <w:rFonts w:ascii="Arial" w:hAnsi="Arial" w:hint="cs"/>
          <w:noProof w:val="0"/>
          <w:rtl/>
        </w:rPr>
        <w:t>החלה לעבוד במקצועה</w:t>
      </w:r>
      <w:r w:rsidRPr="00B56B2B">
        <w:rPr>
          <w:rFonts w:ascii="Arial" w:hAnsi="Arial"/>
          <w:noProof w:val="0"/>
          <w:rtl/>
        </w:rPr>
        <w:t xml:space="preserve"> </w:t>
      </w:r>
      <w:r w:rsidR="004B1DA7" w:rsidRPr="00B56B2B">
        <w:rPr>
          <w:rFonts w:ascii="Arial" w:hAnsi="Arial" w:hint="cs"/>
          <w:noProof w:val="0"/>
          <w:rtl/>
        </w:rPr>
        <w:t xml:space="preserve">ושכרה כיום עומד ע"ס 17,000 ₪ מבלי להוסיף מלגות אותם מקבלת. </w:t>
      </w:r>
      <w:r w:rsidRPr="00B56B2B">
        <w:rPr>
          <w:rFonts w:ascii="Arial" w:hAnsi="Arial"/>
          <w:noProof w:val="0"/>
          <w:rtl/>
        </w:rPr>
        <w:t xml:space="preserve">(ראו עמוד 14 לפרוטוקול, שורות </w:t>
      </w:r>
      <w:r w:rsidR="004B1DA7" w:rsidRPr="00B56B2B">
        <w:rPr>
          <w:rFonts w:ascii="Arial" w:hAnsi="Arial" w:hint="cs"/>
          <w:noProof w:val="0"/>
          <w:rtl/>
        </w:rPr>
        <w:t>23-30</w:t>
      </w:r>
      <w:r w:rsidRPr="00B56B2B">
        <w:rPr>
          <w:rFonts w:ascii="Arial" w:hAnsi="Arial"/>
          <w:noProof w:val="0"/>
          <w:rtl/>
        </w:rPr>
        <w:t>).</w:t>
      </w:r>
    </w:p>
    <w:p w:rsidR="00153E8F" w:rsidRPr="00B56B2B" w:rsidRDefault="00153E8F" w:rsidP="00153E8F">
      <w:pPr>
        <w:pStyle w:val="ad"/>
        <w:spacing w:line="360" w:lineRule="auto"/>
        <w:jc w:val="both"/>
        <w:rPr>
          <w:rFonts w:ascii="Arial" w:hAnsi="Arial"/>
          <w:noProof w:val="0"/>
          <w:rtl/>
        </w:rPr>
      </w:pPr>
    </w:p>
    <w:p w:rsidR="00153E8F" w:rsidRPr="007C4502" w:rsidRDefault="00153E8F" w:rsidP="007C4502">
      <w:pPr>
        <w:pStyle w:val="ad"/>
        <w:spacing w:line="360" w:lineRule="auto"/>
        <w:jc w:val="both"/>
        <w:rPr>
          <w:rFonts w:ascii="Arial" w:hAnsi="Arial"/>
          <w:noProof w:val="0"/>
          <w:rtl/>
        </w:rPr>
      </w:pPr>
      <w:r w:rsidRPr="0050719F">
        <w:rPr>
          <w:rFonts w:ascii="Arial" w:hAnsi="Arial"/>
          <w:noProof w:val="0"/>
          <w:rtl/>
        </w:rPr>
        <w:t xml:space="preserve">עיון בתלושי השכר שצרפה הנתבעת מלמד כי אכן שכרה עשוי להגיע לסך של </w:t>
      </w:r>
      <w:r w:rsidR="00C16063" w:rsidRPr="0050719F">
        <w:rPr>
          <w:rFonts w:ascii="Arial" w:hAnsi="Arial" w:hint="cs"/>
          <w:noProof w:val="0"/>
          <w:rtl/>
        </w:rPr>
        <w:t xml:space="preserve">17,000 </w:t>
      </w:r>
      <w:r w:rsidRPr="0050719F">
        <w:rPr>
          <w:rFonts w:ascii="Arial" w:hAnsi="Arial"/>
          <w:noProof w:val="0"/>
          <w:rtl/>
        </w:rPr>
        <w:t xml:space="preserve">₪, </w:t>
      </w:r>
      <w:r w:rsidR="00C16063" w:rsidRPr="0050719F">
        <w:rPr>
          <w:rFonts w:ascii="Arial" w:hAnsi="Arial" w:hint="cs"/>
          <w:noProof w:val="0"/>
          <w:rtl/>
        </w:rPr>
        <w:t xml:space="preserve">ללא תוספות כאלה ואחרות, אך </w:t>
      </w:r>
      <w:r w:rsidR="001D5D88">
        <w:rPr>
          <w:rFonts w:ascii="Arial" w:hAnsi="Arial" w:hint="cs"/>
          <w:noProof w:val="0"/>
          <w:rtl/>
        </w:rPr>
        <w:t xml:space="preserve">גם </w:t>
      </w:r>
      <w:r w:rsidR="00C16063" w:rsidRPr="0050719F">
        <w:rPr>
          <w:rFonts w:ascii="Arial" w:hAnsi="Arial" w:hint="cs"/>
          <w:noProof w:val="0"/>
          <w:rtl/>
        </w:rPr>
        <w:t>דבר זה היה צפוי כי תתחיל להרוויח שכרה האמ</w:t>
      </w:r>
      <w:r w:rsidR="00587D22">
        <w:rPr>
          <w:rFonts w:ascii="Arial" w:hAnsi="Arial" w:hint="cs"/>
          <w:noProof w:val="0"/>
          <w:rtl/>
        </w:rPr>
        <w:t xml:space="preserve">יתי עם סיום </w:t>
      </w:r>
      <w:r w:rsidR="00587D22">
        <w:rPr>
          <w:rFonts w:ascii="Arial" w:hAnsi="Arial" w:hint="cs"/>
          <w:noProof w:val="0"/>
          <w:rtl/>
        </w:rPr>
        <w:lastRenderedPageBreak/>
        <w:t>לימודיה וכי זה</w:t>
      </w:r>
      <w:r w:rsidR="001D5D88">
        <w:rPr>
          <w:rFonts w:ascii="Arial" w:hAnsi="Arial" w:hint="cs"/>
          <w:noProof w:val="0"/>
          <w:rtl/>
        </w:rPr>
        <w:t xml:space="preserve"> יאמיר ויגדל מזה שהיה </w:t>
      </w:r>
      <w:r w:rsidR="00C16063" w:rsidRPr="0050719F">
        <w:rPr>
          <w:rFonts w:ascii="Arial" w:hAnsi="Arial" w:hint="cs"/>
          <w:noProof w:val="0"/>
          <w:rtl/>
        </w:rPr>
        <w:t>ערב פסיקת המזונות</w:t>
      </w:r>
      <w:r w:rsidR="00587D22">
        <w:rPr>
          <w:rFonts w:ascii="Arial" w:hAnsi="Arial" w:hint="cs"/>
          <w:noProof w:val="0"/>
          <w:rtl/>
        </w:rPr>
        <w:t>, ולא ניתן לומר כי</w:t>
      </w:r>
      <w:r w:rsidR="0050719F" w:rsidRPr="0050719F">
        <w:rPr>
          <w:rFonts w:ascii="Arial" w:hAnsi="Arial" w:hint="cs"/>
          <w:noProof w:val="0"/>
          <w:rtl/>
        </w:rPr>
        <w:t xml:space="preserve"> האב </w:t>
      </w:r>
      <w:r w:rsidR="00587D22">
        <w:rPr>
          <w:rFonts w:ascii="Arial" w:hAnsi="Arial" w:hint="cs"/>
          <w:noProof w:val="0"/>
          <w:rtl/>
        </w:rPr>
        <w:t xml:space="preserve">לא </w:t>
      </w:r>
      <w:r w:rsidR="0050719F" w:rsidRPr="0050719F">
        <w:rPr>
          <w:rFonts w:ascii="Arial" w:hAnsi="Arial" w:hint="cs"/>
          <w:noProof w:val="0"/>
          <w:rtl/>
        </w:rPr>
        <w:t>יכ</w:t>
      </w:r>
      <w:r w:rsidR="001D5D88">
        <w:rPr>
          <w:rFonts w:ascii="Arial" w:hAnsi="Arial" w:hint="cs"/>
          <w:noProof w:val="0"/>
          <w:rtl/>
        </w:rPr>
        <w:t>ו</w:t>
      </w:r>
      <w:r w:rsidR="0050719F" w:rsidRPr="0050719F">
        <w:rPr>
          <w:rFonts w:ascii="Arial" w:hAnsi="Arial" w:hint="cs"/>
          <w:noProof w:val="0"/>
          <w:rtl/>
        </w:rPr>
        <w:t xml:space="preserve">ל </w:t>
      </w:r>
      <w:r w:rsidR="001D5D88">
        <w:rPr>
          <w:rFonts w:ascii="Arial" w:hAnsi="Arial" w:hint="cs"/>
          <w:noProof w:val="0"/>
          <w:rtl/>
        </w:rPr>
        <w:t xml:space="preserve">היה </w:t>
      </w:r>
      <w:r w:rsidR="0050719F" w:rsidRPr="0050719F">
        <w:rPr>
          <w:rFonts w:ascii="Arial" w:hAnsi="Arial" w:hint="cs"/>
          <w:noProof w:val="0"/>
          <w:rtl/>
        </w:rPr>
        <w:t>לצפות זאת.</w:t>
      </w:r>
      <w:r w:rsidR="0050719F">
        <w:rPr>
          <w:rFonts w:ascii="Arial" w:hAnsi="Arial" w:hint="cs"/>
          <w:noProof w:val="0"/>
          <w:rtl/>
        </w:rPr>
        <w:t xml:space="preserve"> </w:t>
      </w:r>
    </w:p>
    <w:p w:rsidR="00EB3040" w:rsidRPr="007C4502" w:rsidRDefault="00587D22" w:rsidP="007C4502">
      <w:pPr>
        <w:pStyle w:val="ad"/>
        <w:spacing w:line="360" w:lineRule="auto"/>
        <w:jc w:val="both"/>
        <w:rPr>
          <w:rFonts w:ascii="Arial" w:hAnsi="Arial"/>
          <w:noProof w:val="0"/>
          <w:rtl/>
        </w:rPr>
      </w:pPr>
      <w:r>
        <w:rPr>
          <w:rFonts w:ascii="Arial" w:hAnsi="Arial"/>
          <w:noProof w:val="0"/>
          <w:rtl/>
        </w:rPr>
        <w:t xml:space="preserve">הנתבעת </w:t>
      </w:r>
      <w:r w:rsidR="00153E8F" w:rsidRPr="00085126">
        <w:rPr>
          <w:rFonts w:ascii="Arial" w:hAnsi="Arial"/>
          <w:noProof w:val="0"/>
          <w:rtl/>
        </w:rPr>
        <w:t xml:space="preserve">טענה כי </w:t>
      </w:r>
      <w:r w:rsidR="0050719F" w:rsidRPr="00085126">
        <w:rPr>
          <w:rFonts w:ascii="Arial" w:hAnsi="Arial" w:hint="cs"/>
          <w:noProof w:val="0"/>
          <w:rtl/>
        </w:rPr>
        <w:t>העלאה בשכרה היה צפוי,</w:t>
      </w:r>
      <w:r>
        <w:rPr>
          <w:rFonts w:ascii="Arial" w:hAnsi="Arial" w:hint="cs"/>
          <w:noProof w:val="0"/>
          <w:rtl/>
        </w:rPr>
        <w:t xml:space="preserve"> העובדה שסטודנטית תסיים לימודיה</w:t>
      </w:r>
      <w:r w:rsidR="0050719F" w:rsidRPr="00085126">
        <w:rPr>
          <w:rFonts w:ascii="Arial" w:hAnsi="Arial" w:hint="cs"/>
          <w:noProof w:val="0"/>
          <w:rtl/>
        </w:rPr>
        <w:t xml:space="preserve"> ושכרה יעלה הוא הגיוני, צפוי ואינו </w:t>
      </w:r>
      <w:r w:rsidR="00267A69">
        <w:rPr>
          <w:rFonts w:ascii="Arial" w:hAnsi="Arial" w:hint="cs"/>
          <w:noProof w:val="0"/>
          <w:rtl/>
        </w:rPr>
        <w:t xml:space="preserve">בגדר </w:t>
      </w:r>
      <w:r w:rsidR="0050719F" w:rsidRPr="00085126">
        <w:rPr>
          <w:rFonts w:ascii="Arial" w:hAnsi="Arial" w:hint="cs"/>
          <w:noProof w:val="0"/>
          <w:rtl/>
        </w:rPr>
        <w:t>"שינוי נסיבות"</w:t>
      </w:r>
      <w:r w:rsidR="00525D9A">
        <w:rPr>
          <w:rFonts w:ascii="Arial" w:hAnsi="Arial" w:hint="cs"/>
          <w:noProof w:val="0"/>
          <w:rtl/>
        </w:rPr>
        <w:t>.</w:t>
      </w:r>
      <w:r w:rsidR="0050719F" w:rsidRPr="00085126">
        <w:rPr>
          <w:rFonts w:ascii="Arial" w:hAnsi="Arial" w:hint="cs"/>
          <w:noProof w:val="0"/>
          <w:rtl/>
        </w:rPr>
        <w:t xml:space="preserve"> התובע בעצמו הודה בכך </w:t>
      </w:r>
      <w:r w:rsidR="00153E8F" w:rsidRPr="00085126">
        <w:rPr>
          <w:rFonts w:ascii="Arial" w:hAnsi="Arial"/>
          <w:noProof w:val="0"/>
          <w:rtl/>
        </w:rPr>
        <w:t xml:space="preserve"> (ראו עמוד </w:t>
      </w:r>
      <w:r w:rsidR="0050719F" w:rsidRPr="00085126">
        <w:rPr>
          <w:rFonts w:ascii="Arial" w:hAnsi="Arial" w:hint="cs"/>
          <w:noProof w:val="0"/>
          <w:rtl/>
        </w:rPr>
        <w:t>11</w:t>
      </w:r>
      <w:r w:rsidR="00153E8F" w:rsidRPr="00085126">
        <w:rPr>
          <w:rFonts w:ascii="Arial" w:hAnsi="Arial"/>
          <w:noProof w:val="0"/>
          <w:rtl/>
        </w:rPr>
        <w:t xml:space="preserve"> לפרוטוקול, שורות </w:t>
      </w:r>
      <w:r w:rsidR="0050719F" w:rsidRPr="00085126">
        <w:rPr>
          <w:rFonts w:ascii="Arial" w:hAnsi="Arial" w:hint="cs"/>
          <w:noProof w:val="0"/>
          <w:rtl/>
        </w:rPr>
        <w:t>6-7</w:t>
      </w:r>
      <w:r w:rsidR="00525D9A">
        <w:rPr>
          <w:rFonts w:ascii="Arial" w:hAnsi="Arial"/>
          <w:noProof w:val="0"/>
          <w:rtl/>
        </w:rPr>
        <w:t>)</w:t>
      </w:r>
      <w:r w:rsidR="0050719F" w:rsidRPr="00085126">
        <w:rPr>
          <w:rFonts w:ascii="Arial" w:hAnsi="Arial" w:hint="cs"/>
          <w:noProof w:val="0"/>
          <w:rtl/>
        </w:rPr>
        <w:t>. התובע נתן הסכמתו למזונות הקטינים על אף שידע נתון זה, לתוספת המדור, כאשר בבסיס טענותי</w:t>
      </w:r>
      <w:r w:rsidR="00267A69">
        <w:rPr>
          <w:rFonts w:ascii="Arial" w:hAnsi="Arial" w:hint="cs"/>
          <w:noProof w:val="0"/>
          <w:rtl/>
        </w:rPr>
        <w:t xml:space="preserve">ו הייתה הטענה כי הנתבעת משתכרת </w:t>
      </w:r>
      <w:r w:rsidR="0050719F" w:rsidRPr="00085126">
        <w:rPr>
          <w:rFonts w:ascii="Arial" w:hAnsi="Arial" w:hint="cs"/>
          <w:noProof w:val="0"/>
          <w:rtl/>
        </w:rPr>
        <w:t>כ-</w:t>
      </w:r>
      <w:r w:rsidR="00267A69">
        <w:rPr>
          <w:rFonts w:ascii="Arial" w:hAnsi="Arial" w:hint="cs"/>
          <w:noProof w:val="0"/>
          <w:rtl/>
        </w:rPr>
        <w:t xml:space="preserve"> </w:t>
      </w:r>
      <w:r w:rsidR="0050719F" w:rsidRPr="00085126">
        <w:rPr>
          <w:rFonts w:ascii="Arial" w:hAnsi="Arial" w:hint="cs"/>
          <w:noProof w:val="0"/>
          <w:rtl/>
        </w:rPr>
        <w:t xml:space="preserve">15,000 ₪ (ר' עדות הנתבעת עמ' </w:t>
      </w:r>
      <w:r w:rsidR="00EB3040" w:rsidRPr="00085126">
        <w:rPr>
          <w:rFonts w:ascii="Arial" w:hAnsi="Arial" w:hint="cs"/>
          <w:noProof w:val="0"/>
          <w:rtl/>
        </w:rPr>
        <w:t xml:space="preserve"> 13 לפרוטוקול </w:t>
      </w:r>
      <w:r w:rsidR="0050719F" w:rsidRPr="00085126">
        <w:rPr>
          <w:rFonts w:ascii="Arial" w:hAnsi="Arial" w:hint="cs"/>
          <w:noProof w:val="0"/>
          <w:rtl/>
        </w:rPr>
        <w:t>ש' 14</w:t>
      </w:r>
      <w:r w:rsidR="00EB3040" w:rsidRPr="00085126">
        <w:rPr>
          <w:rFonts w:ascii="Arial" w:hAnsi="Arial" w:hint="cs"/>
          <w:noProof w:val="0"/>
          <w:rtl/>
        </w:rPr>
        <w:t>).</w:t>
      </w:r>
    </w:p>
    <w:p w:rsidR="00EB3040" w:rsidRPr="00085126" w:rsidRDefault="00EB3040" w:rsidP="00EB3040">
      <w:pPr>
        <w:pStyle w:val="ad"/>
        <w:spacing w:line="360" w:lineRule="auto"/>
        <w:jc w:val="both"/>
        <w:rPr>
          <w:rFonts w:ascii="Arial" w:hAnsi="Arial"/>
          <w:noProof w:val="0"/>
          <w:rtl/>
        </w:rPr>
      </w:pPr>
      <w:r w:rsidRPr="00085126">
        <w:rPr>
          <w:rFonts w:ascii="Arial" w:hAnsi="Arial" w:hint="cs"/>
          <w:noProof w:val="0"/>
          <w:rtl/>
        </w:rPr>
        <w:t>ה</w:t>
      </w:r>
      <w:r w:rsidR="00267A69">
        <w:rPr>
          <w:rFonts w:ascii="Arial" w:hAnsi="Arial" w:hint="cs"/>
          <w:noProof w:val="0"/>
          <w:rtl/>
        </w:rPr>
        <w:t xml:space="preserve">נתבעת מציינת שכיום שכרה נע </w:t>
      </w:r>
      <w:r w:rsidRPr="00085126">
        <w:rPr>
          <w:rFonts w:ascii="Arial" w:hAnsi="Arial" w:hint="cs"/>
          <w:noProof w:val="0"/>
          <w:rtl/>
        </w:rPr>
        <w:t>בין 15,000-17,000 ₪ נטו</w:t>
      </w:r>
      <w:r w:rsidR="00267A69">
        <w:rPr>
          <w:rFonts w:ascii="Arial" w:hAnsi="Arial" w:hint="cs"/>
          <w:noProof w:val="0"/>
          <w:rtl/>
        </w:rPr>
        <w:t>,</w:t>
      </w:r>
      <w:r w:rsidRPr="00085126">
        <w:rPr>
          <w:rFonts w:ascii="Arial" w:hAnsi="Arial" w:hint="cs"/>
          <w:noProof w:val="0"/>
          <w:rtl/>
        </w:rPr>
        <w:t xml:space="preserve"> וכי עם סיום לימוד</w:t>
      </w:r>
      <w:r w:rsidR="00BF5D47">
        <w:rPr>
          <w:rFonts w:ascii="Arial" w:hAnsi="Arial" w:hint="cs"/>
          <w:noProof w:val="0"/>
          <w:rtl/>
        </w:rPr>
        <w:t xml:space="preserve">יה כבר אינה </w:t>
      </w:r>
      <w:r w:rsidR="007C4502">
        <w:rPr>
          <w:rFonts w:ascii="Arial" w:hAnsi="Arial" w:hint="cs"/>
          <w:noProof w:val="0"/>
          <w:rtl/>
        </w:rPr>
        <w:t>זכאית ואינה מ</w:t>
      </w:r>
      <w:r w:rsidR="00BF5D47">
        <w:rPr>
          <w:rFonts w:ascii="Arial" w:hAnsi="Arial" w:hint="cs"/>
          <w:noProof w:val="0"/>
          <w:rtl/>
        </w:rPr>
        <w:t>קבלת כל מ</w:t>
      </w:r>
      <w:r w:rsidRPr="00085126">
        <w:rPr>
          <w:rFonts w:ascii="Arial" w:hAnsi="Arial" w:hint="cs"/>
          <w:noProof w:val="0"/>
          <w:rtl/>
        </w:rPr>
        <w:t>לגה שהיא ( ר' עמ' 14 לפרוטוקול).</w:t>
      </w:r>
    </w:p>
    <w:p w:rsidR="00153E8F" w:rsidRPr="00085126" w:rsidRDefault="00153E8F" w:rsidP="00153E8F">
      <w:pPr>
        <w:pStyle w:val="ad"/>
        <w:spacing w:line="360" w:lineRule="auto"/>
        <w:jc w:val="both"/>
        <w:rPr>
          <w:rFonts w:ascii="Arial" w:hAnsi="Arial"/>
          <w:noProof w:val="0"/>
          <w:rtl/>
        </w:rPr>
      </w:pPr>
    </w:p>
    <w:p w:rsidR="00153E8F" w:rsidRPr="00525D9A" w:rsidRDefault="00153E8F" w:rsidP="007C4502">
      <w:pPr>
        <w:pStyle w:val="ad"/>
        <w:spacing w:line="360" w:lineRule="auto"/>
        <w:jc w:val="both"/>
        <w:rPr>
          <w:rFonts w:ascii="Arial" w:hAnsi="Arial"/>
          <w:noProof w:val="0"/>
          <w:rtl/>
        </w:rPr>
      </w:pPr>
      <w:r w:rsidRPr="00085126">
        <w:rPr>
          <w:rFonts w:ascii="Arial" w:hAnsi="Arial"/>
          <w:noProof w:val="0"/>
          <w:rtl/>
        </w:rPr>
        <w:t>למעלה מן הצורך</w:t>
      </w:r>
      <w:r w:rsidR="00525D9A">
        <w:rPr>
          <w:rFonts w:ascii="Arial" w:hAnsi="Arial" w:hint="cs"/>
          <w:noProof w:val="0"/>
          <w:rtl/>
        </w:rPr>
        <w:t>,</w:t>
      </w:r>
      <w:r w:rsidRPr="00085126">
        <w:rPr>
          <w:rFonts w:ascii="Arial" w:hAnsi="Arial"/>
          <w:noProof w:val="0"/>
          <w:rtl/>
        </w:rPr>
        <w:t xml:space="preserve"> ולאחר שעיינתי בתלושי השכר שצורפו לכתב תביעתה הקודם, מצאתי כי שכרה </w:t>
      </w:r>
      <w:r w:rsidR="00085126" w:rsidRPr="00085126">
        <w:rPr>
          <w:rFonts w:ascii="Arial" w:hAnsi="Arial" w:hint="cs"/>
          <w:noProof w:val="0"/>
          <w:rtl/>
        </w:rPr>
        <w:t>נטו</w:t>
      </w:r>
      <w:r w:rsidRPr="00085126">
        <w:rPr>
          <w:rFonts w:ascii="Arial" w:hAnsi="Arial"/>
          <w:noProof w:val="0"/>
          <w:rtl/>
        </w:rPr>
        <w:t xml:space="preserve"> </w:t>
      </w:r>
      <w:r w:rsidR="00525D9A">
        <w:rPr>
          <w:rFonts w:ascii="Arial" w:hAnsi="Arial" w:hint="cs"/>
          <w:noProof w:val="0"/>
          <w:rtl/>
        </w:rPr>
        <w:t xml:space="preserve">של הנתבעת </w:t>
      </w:r>
      <w:r w:rsidRPr="00085126">
        <w:rPr>
          <w:rFonts w:ascii="Arial" w:hAnsi="Arial"/>
          <w:noProof w:val="0"/>
          <w:rtl/>
        </w:rPr>
        <w:t xml:space="preserve">במועד הגשת תביעתה למזונות הקטינים בנובמבר </w:t>
      </w:r>
      <w:r w:rsidR="00085126" w:rsidRPr="00085126">
        <w:rPr>
          <w:rFonts w:ascii="Arial" w:hAnsi="Arial" w:hint="cs"/>
          <w:noProof w:val="0"/>
          <w:rtl/>
        </w:rPr>
        <w:t>2018</w:t>
      </w:r>
      <w:r w:rsidR="00525D9A">
        <w:rPr>
          <w:rFonts w:ascii="Arial" w:hAnsi="Arial"/>
          <w:noProof w:val="0"/>
          <w:rtl/>
        </w:rPr>
        <w:t xml:space="preserve"> </w:t>
      </w:r>
      <w:r w:rsidR="00525D9A">
        <w:rPr>
          <w:rFonts w:ascii="Arial" w:hAnsi="Arial" w:hint="cs"/>
          <w:noProof w:val="0"/>
          <w:rtl/>
        </w:rPr>
        <w:t>היה</w:t>
      </w:r>
      <w:r w:rsidRPr="00085126">
        <w:rPr>
          <w:rFonts w:ascii="Arial" w:hAnsi="Arial"/>
          <w:noProof w:val="0"/>
          <w:rtl/>
        </w:rPr>
        <w:t xml:space="preserve"> כ- </w:t>
      </w:r>
      <w:r w:rsidR="00085126" w:rsidRPr="00085126">
        <w:rPr>
          <w:rFonts w:ascii="Arial" w:hAnsi="Arial" w:hint="cs"/>
          <w:noProof w:val="0"/>
          <w:rtl/>
        </w:rPr>
        <w:t xml:space="preserve">7,000 </w:t>
      </w:r>
      <w:r w:rsidR="00085126" w:rsidRPr="00085126">
        <w:rPr>
          <w:rFonts w:ascii="Arial" w:hAnsi="Arial"/>
          <w:noProof w:val="0"/>
          <w:rtl/>
        </w:rPr>
        <w:t>₪</w:t>
      </w:r>
      <w:r w:rsidR="00085126" w:rsidRPr="00085126">
        <w:rPr>
          <w:rFonts w:ascii="Arial" w:hAnsi="Arial" w:hint="cs"/>
          <w:noProof w:val="0"/>
          <w:rtl/>
        </w:rPr>
        <w:t>.</w:t>
      </w:r>
      <w:r w:rsidR="007C4502">
        <w:rPr>
          <w:rFonts w:ascii="Arial" w:hAnsi="Arial" w:hint="cs"/>
          <w:noProof w:val="0"/>
          <w:rtl/>
        </w:rPr>
        <w:t xml:space="preserve"> </w:t>
      </w:r>
      <w:r w:rsidR="00525D9A">
        <w:rPr>
          <w:rFonts w:ascii="Arial" w:hAnsi="Arial"/>
          <w:noProof w:val="0"/>
          <w:rtl/>
        </w:rPr>
        <w:t xml:space="preserve">אומנם, </w:t>
      </w:r>
      <w:r w:rsidRPr="00525D9A">
        <w:rPr>
          <w:rFonts w:ascii="Arial" w:hAnsi="Arial"/>
          <w:noProof w:val="0"/>
          <w:rtl/>
        </w:rPr>
        <w:t xml:space="preserve">מדובר בגידול של כ- </w:t>
      </w:r>
      <w:r w:rsidR="00085126" w:rsidRPr="00525D9A">
        <w:rPr>
          <w:rFonts w:ascii="Arial" w:hAnsi="Arial" w:hint="cs"/>
          <w:noProof w:val="0"/>
          <w:rtl/>
        </w:rPr>
        <w:t xml:space="preserve">10,000 </w:t>
      </w:r>
      <w:r w:rsidR="00525D9A">
        <w:rPr>
          <w:rFonts w:ascii="Arial" w:hAnsi="Arial"/>
          <w:noProof w:val="0"/>
          <w:rtl/>
        </w:rPr>
        <w:t>₪, אולם</w:t>
      </w:r>
      <w:r w:rsidR="00525D9A">
        <w:rPr>
          <w:rFonts w:ascii="Arial" w:hAnsi="Arial" w:hint="cs"/>
          <w:noProof w:val="0"/>
          <w:rtl/>
        </w:rPr>
        <w:t xml:space="preserve"> יש לזכור כי</w:t>
      </w:r>
      <w:r w:rsidR="00267A69">
        <w:rPr>
          <w:rFonts w:ascii="Arial" w:hAnsi="Arial"/>
          <w:noProof w:val="0"/>
          <w:rtl/>
        </w:rPr>
        <w:t xml:space="preserve"> </w:t>
      </w:r>
      <w:r w:rsidR="00267A69">
        <w:rPr>
          <w:rFonts w:ascii="Arial" w:hAnsi="Arial" w:hint="cs"/>
          <w:noProof w:val="0"/>
          <w:rtl/>
        </w:rPr>
        <w:t xml:space="preserve">חלפו </w:t>
      </w:r>
      <w:r w:rsidR="00525D9A">
        <w:rPr>
          <w:rFonts w:ascii="Arial" w:hAnsi="Arial"/>
          <w:noProof w:val="0"/>
          <w:rtl/>
        </w:rPr>
        <w:t>כ</w:t>
      </w:r>
      <w:r w:rsidR="00085126" w:rsidRPr="00525D9A">
        <w:rPr>
          <w:rFonts w:ascii="Arial" w:hAnsi="Arial" w:hint="cs"/>
          <w:noProof w:val="0"/>
          <w:rtl/>
        </w:rPr>
        <w:t xml:space="preserve">שש </w:t>
      </w:r>
      <w:r w:rsidRPr="00525D9A">
        <w:rPr>
          <w:rFonts w:ascii="Arial" w:hAnsi="Arial"/>
          <w:noProof w:val="0"/>
          <w:rtl/>
        </w:rPr>
        <w:t>שנים</w:t>
      </w:r>
      <w:r w:rsidR="00267A69">
        <w:rPr>
          <w:rFonts w:ascii="Arial" w:hAnsi="Arial" w:hint="cs"/>
          <w:noProof w:val="0"/>
          <w:rtl/>
        </w:rPr>
        <w:t xml:space="preserve"> מאז שהוגשה תביעת המזונות</w:t>
      </w:r>
      <w:r w:rsidRPr="00525D9A">
        <w:rPr>
          <w:rFonts w:ascii="Arial" w:hAnsi="Arial"/>
          <w:noProof w:val="0"/>
          <w:rtl/>
        </w:rPr>
        <w:t xml:space="preserve"> (ביום </w:t>
      </w:r>
      <w:r w:rsidR="00085126" w:rsidRPr="00525D9A">
        <w:rPr>
          <w:rFonts w:ascii="Arial" w:hAnsi="Arial" w:hint="cs"/>
          <w:noProof w:val="0"/>
          <w:rtl/>
        </w:rPr>
        <w:t>22</w:t>
      </w:r>
      <w:r w:rsidRPr="00525D9A">
        <w:rPr>
          <w:rFonts w:ascii="Arial" w:hAnsi="Arial"/>
          <w:noProof w:val="0"/>
          <w:rtl/>
        </w:rPr>
        <w:t>/11/</w:t>
      </w:r>
      <w:r w:rsidR="00085126" w:rsidRPr="00525D9A">
        <w:rPr>
          <w:rFonts w:ascii="Arial" w:hAnsi="Arial" w:hint="cs"/>
          <w:noProof w:val="0"/>
          <w:rtl/>
        </w:rPr>
        <w:t>2018</w:t>
      </w:r>
      <w:r w:rsidR="00085126" w:rsidRPr="00525D9A">
        <w:rPr>
          <w:rFonts w:ascii="Arial" w:hAnsi="Arial"/>
          <w:noProof w:val="0"/>
          <w:rtl/>
        </w:rPr>
        <w:t>),</w:t>
      </w:r>
      <w:r w:rsidR="00085126" w:rsidRPr="00525D9A">
        <w:rPr>
          <w:rFonts w:ascii="Arial" w:hAnsi="Arial" w:hint="cs"/>
          <w:noProof w:val="0"/>
          <w:rtl/>
        </w:rPr>
        <w:t xml:space="preserve"> עת הי</w:t>
      </w:r>
      <w:r w:rsidR="00FC0B02" w:rsidRPr="00525D9A">
        <w:rPr>
          <w:rFonts w:ascii="Arial" w:hAnsi="Arial" w:hint="cs"/>
          <w:noProof w:val="0"/>
          <w:rtl/>
        </w:rPr>
        <w:t>י</w:t>
      </w:r>
      <w:r w:rsidR="00525D9A">
        <w:rPr>
          <w:rFonts w:ascii="Arial" w:hAnsi="Arial" w:hint="cs"/>
          <w:noProof w:val="0"/>
          <w:rtl/>
        </w:rPr>
        <w:t>תה הנתבעת סטודנטית ו</w:t>
      </w:r>
      <w:r w:rsidR="00267A69">
        <w:rPr>
          <w:rFonts w:ascii="Arial" w:hAnsi="Arial" w:hint="cs"/>
          <w:noProof w:val="0"/>
          <w:rtl/>
        </w:rPr>
        <w:t>כבר אז היה צפוי</w:t>
      </w:r>
      <w:r w:rsidR="00525D9A">
        <w:rPr>
          <w:rFonts w:ascii="Arial" w:hAnsi="Arial" w:hint="cs"/>
          <w:noProof w:val="0"/>
          <w:rtl/>
        </w:rPr>
        <w:t xml:space="preserve"> </w:t>
      </w:r>
      <w:r w:rsidR="00085126" w:rsidRPr="00525D9A">
        <w:rPr>
          <w:rFonts w:ascii="Arial" w:hAnsi="Arial" w:hint="cs"/>
          <w:noProof w:val="0"/>
          <w:rtl/>
        </w:rPr>
        <w:t xml:space="preserve">כי שכרה יעלה בהתאם, </w:t>
      </w:r>
      <w:r w:rsidR="00525D9A">
        <w:rPr>
          <w:rFonts w:ascii="Arial" w:hAnsi="Arial" w:hint="cs"/>
          <w:noProof w:val="0"/>
          <w:rtl/>
        </w:rPr>
        <w:t>ו</w:t>
      </w:r>
      <w:r w:rsidRPr="00525D9A">
        <w:rPr>
          <w:rFonts w:ascii="Arial" w:hAnsi="Arial"/>
          <w:noProof w:val="0"/>
          <w:rtl/>
        </w:rPr>
        <w:t>לא מצאתי כי מדובר בפער משמעותי בשכרה אלא בגידול טבעי במהלך השנים שחלפו מאז שהוגשה תביעתה למזונות הקטינים</w:t>
      </w:r>
      <w:r w:rsidR="00085126" w:rsidRPr="00525D9A">
        <w:rPr>
          <w:rFonts w:ascii="Arial" w:hAnsi="Arial" w:hint="cs"/>
          <w:noProof w:val="0"/>
          <w:rtl/>
        </w:rPr>
        <w:t xml:space="preserve"> וכן בשל סיום לימודיה</w:t>
      </w:r>
      <w:r w:rsidRPr="00525D9A">
        <w:rPr>
          <w:rFonts w:ascii="Arial" w:hAnsi="Arial"/>
          <w:noProof w:val="0"/>
          <w:rtl/>
        </w:rPr>
        <w:t>.</w:t>
      </w:r>
    </w:p>
    <w:p w:rsidR="00153E8F" w:rsidRPr="00B8787D" w:rsidRDefault="00153E8F" w:rsidP="00153E8F">
      <w:pPr>
        <w:pStyle w:val="ad"/>
        <w:spacing w:line="360" w:lineRule="auto"/>
        <w:jc w:val="both"/>
        <w:rPr>
          <w:rFonts w:ascii="Arial" w:hAnsi="Arial"/>
          <w:noProof w:val="0"/>
          <w:rtl/>
        </w:rPr>
      </w:pPr>
    </w:p>
    <w:p w:rsidR="00542633" w:rsidRDefault="00542633" w:rsidP="00542633">
      <w:pPr>
        <w:pStyle w:val="ad"/>
        <w:spacing w:line="360" w:lineRule="auto"/>
        <w:jc w:val="both"/>
        <w:rPr>
          <w:rFonts w:ascii="Arial" w:hAnsi="Arial"/>
          <w:noProof w:val="0"/>
          <w:rtl/>
        </w:rPr>
      </w:pPr>
      <w:r>
        <w:rPr>
          <w:rFonts w:ascii="Arial" w:hAnsi="Arial" w:hint="cs"/>
          <w:noProof w:val="0"/>
          <w:rtl/>
        </w:rPr>
        <w:t xml:space="preserve">אני מקבל </w:t>
      </w:r>
      <w:r w:rsidR="00993E49" w:rsidRPr="00B8787D">
        <w:rPr>
          <w:rFonts w:ascii="Arial" w:hAnsi="Arial" w:hint="cs"/>
          <w:noProof w:val="0"/>
          <w:rtl/>
        </w:rPr>
        <w:t>הטענה כי שכ</w:t>
      </w:r>
      <w:r w:rsidR="008A1573" w:rsidRPr="00B8787D">
        <w:rPr>
          <w:rFonts w:ascii="Arial" w:hAnsi="Arial" w:hint="cs"/>
          <w:noProof w:val="0"/>
          <w:rtl/>
        </w:rPr>
        <w:t xml:space="preserve">רה של האם עלה </w:t>
      </w:r>
      <w:r>
        <w:rPr>
          <w:rFonts w:ascii="Arial" w:hAnsi="Arial" w:hint="cs"/>
          <w:noProof w:val="0"/>
          <w:rtl/>
        </w:rPr>
        <w:t>מ</w:t>
      </w:r>
      <w:r w:rsidR="008A1573" w:rsidRPr="00B8787D">
        <w:rPr>
          <w:rFonts w:ascii="Arial" w:hAnsi="Arial" w:hint="cs"/>
          <w:noProof w:val="0"/>
          <w:rtl/>
        </w:rPr>
        <w:t xml:space="preserve">ערב מתן פס"ד למזונות, אך יחד עם זאת </w:t>
      </w:r>
      <w:r>
        <w:rPr>
          <w:rFonts w:ascii="Arial" w:hAnsi="Arial" w:hint="cs"/>
          <w:noProof w:val="0"/>
          <w:rtl/>
        </w:rPr>
        <w:t xml:space="preserve">מדובר בעניין אותו </w:t>
      </w:r>
      <w:r w:rsidR="008A1573" w:rsidRPr="00B8787D">
        <w:rPr>
          <w:rFonts w:ascii="Arial" w:hAnsi="Arial" w:hint="cs"/>
          <w:noProof w:val="0"/>
          <w:rtl/>
        </w:rPr>
        <w:t xml:space="preserve">ניתן </w:t>
      </w:r>
      <w:r>
        <w:rPr>
          <w:rFonts w:ascii="Arial" w:hAnsi="Arial" w:hint="cs"/>
          <w:noProof w:val="0"/>
          <w:rtl/>
        </w:rPr>
        <w:t xml:space="preserve">היה לצפות ודי ברור כי עם </w:t>
      </w:r>
      <w:r w:rsidR="008A1573" w:rsidRPr="00B8787D">
        <w:rPr>
          <w:rFonts w:ascii="Arial" w:hAnsi="Arial" w:hint="cs"/>
          <w:noProof w:val="0"/>
          <w:rtl/>
        </w:rPr>
        <w:t xml:space="preserve">התכנסות </w:t>
      </w:r>
      <w:r>
        <w:rPr>
          <w:rFonts w:ascii="Arial" w:hAnsi="Arial" w:hint="cs"/>
          <w:noProof w:val="0"/>
          <w:rtl/>
        </w:rPr>
        <w:t xml:space="preserve">הנתבעת </w:t>
      </w:r>
      <w:r w:rsidR="008A1573" w:rsidRPr="00B8787D">
        <w:rPr>
          <w:rFonts w:ascii="Arial" w:hAnsi="Arial" w:hint="cs"/>
          <w:noProof w:val="0"/>
          <w:rtl/>
        </w:rPr>
        <w:t>לסיום לימודי</w:t>
      </w:r>
      <w:r>
        <w:rPr>
          <w:rFonts w:ascii="Arial" w:hAnsi="Arial" w:hint="cs"/>
          <w:noProof w:val="0"/>
          <w:rtl/>
        </w:rPr>
        <w:t xml:space="preserve">ה שכרה יעלה. לעניין זה אוסיף </w:t>
      </w:r>
      <w:r w:rsidRPr="00542633">
        <w:rPr>
          <w:rFonts w:ascii="Arial" w:hAnsi="Arial" w:hint="cs"/>
          <w:noProof w:val="0"/>
          <w:rtl/>
        </w:rPr>
        <w:t>אציין כי</w:t>
      </w:r>
      <w:r>
        <w:rPr>
          <w:rFonts w:ascii="Arial" w:hAnsi="Arial" w:hint="cs"/>
          <w:noProof w:val="0"/>
          <w:rtl/>
        </w:rPr>
        <w:t xml:space="preserve"> בעת הדיון בתובענה להוספת רכיב המדור נטען ע"י התובע כי שכרה של התובעת הינו כ- 15,000 ₪ לחודש ולטעמי די בכך כדי לסתום הגולל על טענה זו.</w:t>
      </w:r>
    </w:p>
    <w:p w:rsidR="00542633" w:rsidRDefault="00542633" w:rsidP="00542633">
      <w:pPr>
        <w:pStyle w:val="ad"/>
        <w:spacing w:line="360" w:lineRule="auto"/>
        <w:jc w:val="both"/>
        <w:rPr>
          <w:rFonts w:ascii="Arial" w:hAnsi="Arial"/>
          <w:noProof w:val="0"/>
          <w:rtl/>
        </w:rPr>
      </w:pPr>
      <w:r>
        <w:rPr>
          <w:rFonts w:ascii="Arial" w:hAnsi="Arial" w:hint="cs"/>
          <w:noProof w:val="0"/>
          <w:rtl/>
        </w:rPr>
        <w:t xml:space="preserve"> </w:t>
      </w:r>
    </w:p>
    <w:p w:rsidR="000C7719" w:rsidRPr="000546F0" w:rsidRDefault="008A1573" w:rsidP="000546F0">
      <w:pPr>
        <w:pStyle w:val="ad"/>
        <w:numPr>
          <w:ilvl w:val="0"/>
          <w:numId w:val="1"/>
        </w:numPr>
        <w:spacing w:line="360" w:lineRule="auto"/>
        <w:jc w:val="both"/>
        <w:rPr>
          <w:rFonts w:ascii="Arial" w:hAnsi="Arial"/>
          <w:noProof w:val="0"/>
          <w:rtl/>
        </w:rPr>
      </w:pPr>
      <w:r w:rsidRPr="00A3555C">
        <w:rPr>
          <w:rFonts w:ascii="Arial" w:hAnsi="Arial" w:hint="cs"/>
          <w:noProof w:val="0"/>
          <w:u w:val="single"/>
          <w:rtl/>
        </w:rPr>
        <w:t>לא נעלם מעיני ב</w:t>
      </w:r>
      <w:r w:rsidR="00267A69" w:rsidRPr="00A3555C">
        <w:rPr>
          <w:rFonts w:ascii="Arial" w:hAnsi="Arial" w:hint="cs"/>
          <w:noProof w:val="0"/>
          <w:u w:val="single"/>
          <w:rtl/>
        </w:rPr>
        <w:t>יהמ"ש ההבדלים המשמעותיים בין תלושי השכר אותם</w:t>
      </w:r>
      <w:r w:rsidR="00A7379F" w:rsidRPr="00A3555C">
        <w:rPr>
          <w:rFonts w:ascii="Arial" w:hAnsi="Arial" w:hint="cs"/>
          <w:noProof w:val="0"/>
          <w:u w:val="single"/>
          <w:rtl/>
        </w:rPr>
        <w:t xml:space="preserve"> </w:t>
      </w:r>
      <w:r w:rsidR="00542633" w:rsidRPr="00A3555C">
        <w:rPr>
          <w:rFonts w:ascii="Arial" w:hAnsi="Arial" w:hint="cs"/>
          <w:noProof w:val="0"/>
          <w:u w:val="single"/>
          <w:rtl/>
        </w:rPr>
        <w:t xml:space="preserve">הגיש </w:t>
      </w:r>
      <w:r w:rsidR="00A7379F" w:rsidRPr="00A3555C">
        <w:rPr>
          <w:rFonts w:ascii="Arial" w:hAnsi="Arial" w:hint="cs"/>
          <w:noProof w:val="0"/>
          <w:u w:val="single"/>
          <w:rtl/>
        </w:rPr>
        <w:t xml:space="preserve">התובע </w:t>
      </w:r>
      <w:r w:rsidR="00542633" w:rsidRPr="00A3555C">
        <w:rPr>
          <w:rFonts w:ascii="Arial" w:hAnsi="Arial" w:hint="cs"/>
          <w:noProof w:val="0"/>
          <w:u w:val="single"/>
          <w:rtl/>
        </w:rPr>
        <w:t xml:space="preserve">לביהמ"ש </w:t>
      </w:r>
      <w:r w:rsidR="00A7379F" w:rsidRPr="00A3555C">
        <w:rPr>
          <w:rFonts w:ascii="Arial" w:hAnsi="Arial" w:hint="cs"/>
          <w:noProof w:val="0"/>
          <w:u w:val="single"/>
          <w:rtl/>
        </w:rPr>
        <w:t>ואשר צורפו לכתב התביעה</w:t>
      </w:r>
      <w:r w:rsidR="00542633" w:rsidRPr="00A3555C">
        <w:rPr>
          <w:rFonts w:ascii="Arial" w:hAnsi="Arial" w:hint="cs"/>
          <w:noProof w:val="0"/>
          <w:u w:val="single"/>
          <w:rtl/>
        </w:rPr>
        <w:t xml:space="preserve"> ולתצהיר עדותו הראשית </w:t>
      </w:r>
      <w:r w:rsidR="00A7379F" w:rsidRPr="00A3555C">
        <w:rPr>
          <w:rFonts w:ascii="Arial" w:hAnsi="Arial" w:hint="cs"/>
          <w:noProof w:val="0"/>
          <w:u w:val="single"/>
          <w:rtl/>
        </w:rPr>
        <w:t>לבין</w:t>
      </w:r>
      <w:r w:rsidR="000C7719" w:rsidRPr="00A3555C">
        <w:rPr>
          <w:rFonts w:ascii="Arial" w:hAnsi="Arial" w:hint="cs"/>
          <w:noProof w:val="0"/>
          <w:u w:val="single"/>
          <w:rtl/>
        </w:rPr>
        <w:t xml:space="preserve"> תלושי השכר שהתקבלו </w:t>
      </w:r>
      <w:r w:rsidR="00A7379F" w:rsidRPr="00A3555C">
        <w:rPr>
          <w:rFonts w:ascii="Arial" w:hAnsi="Arial" w:hint="cs"/>
          <w:noProof w:val="0"/>
          <w:u w:val="single"/>
          <w:rtl/>
        </w:rPr>
        <w:t xml:space="preserve">ישירות </w:t>
      </w:r>
      <w:r w:rsidR="000C7719" w:rsidRPr="00A3555C">
        <w:rPr>
          <w:rFonts w:ascii="Arial" w:hAnsi="Arial" w:hint="cs"/>
          <w:noProof w:val="0"/>
          <w:u w:val="single"/>
          <w:rtl/>
        </w:rPr>
        <w:t xml:space="preserve">ממעסיקו </w:t>
      </w:r>
      <w:r w:rsidR="00A7379F" w:rsidRPr="00A3555C">
        <w:rPr>
          <w:rFonts w:ascii="Arial" w:hAnsi="Arial" w:hint="cs"/>
          <w:noProof w:val="0"/>
          <w:u w:val="single"/>
          <w:rtl/>
        </w:rPr>
        <w:t>ו</w:t>
      </w:r>
      <w:r w:rsidR="000C7719" w:rsidRPr="00A3555C">
        <w:rPr>
          <w:rFonts w:ascii="Arial" w:hAnsi="Arial" w:hint="cs"/>
          <w:noProof w:val="0"/>
          <w:u w:val="single"/>
          <w:rtl/>
        </w:rPr>
        <w:t>באמצעות צו שניתן לבקשת ב"כ הנתבעת</w:t>
      </w:r>
      <w:r w:rsidRPr="000546F0">
        <w:rPr>
          <w:rFonts w:ascii="Arial" w:hAnsi="Arial" w:hint="cs"/>
          <w:noProof w:val="0"/>
          <w:rtl/>
        </w:rPr>
        <w:t xml:space="preserve">, </w:t>
      </w:r>
      <w:r w:rsidR="00F609B4">
        <w:rPr>
          <w:rFonts w:ascii="Arial" w:hAnsi="Arial" w:hint="cs"/>
          <w:noProof w:val="0"/>
          <w:rtl/>
        </w:rPr>
        <w:t>כך למשל</w:t>
      </w:r>
      <w:r w:rsidR="000C7719" w:rsidRPr="000546F0">
        <w:rPr>
          <w:rFonts w:ascii="Arial" w:hAnsi="Arial" w:hint="cs"/>
          <w:noProof w:val="0"/>
          <w:rtl/>
        </w:rPr>
        <w:t>,</w:t>
      </w:r>
      <w:r w:rsidRPr="000546F0">
        <w:rPr>
          <w:rFonts w:ascii="Arial" w:hAnsi="Arial" w:hint="cs"/>
          <w:noProof w:val="0"/>
          <w:rtl/>
        </w:rPr>
        <w:t xml:space="preserve"> בתלושי </w:t>
      </w:r>
      <w:r w:rsidR="000C7719" w:rsidRPr="000546F0">
        <w:rPr>
          <w:rFonts w:ascii="Arial" w:hAnsi="Arial" w:hint="cs"/>
          <w:noProof w:val="0"/>
          <w:rtl/>
        </w:rPr>
        <w:t xml:space="preserve">שכר </w:t>
      </w:r>
      <w:r w:rsidRPr="000546F0">
        <w:rPr>
          <w:rFonts w:ascii="Arial" w:hAnsi="Arial" w:hint="cs"/>
          <w:noProof w:val="0"/>
          <w:rtl/>
        </w:rPr>
        <w:t xml:space="preserve">חודש אוגוסט 22 </w:t>
      </w:r>
      <w:r w:rsidR="000C7719" w:rsidRPr="000546F0">
        <w:rPr>
          <w:rFonts w:ascii="Arial" w:hAnsi="Arial" w:hint="cs"/>
          <w:noProof w:val="0"/>
          <w:rtl/>
        </w:rPr>
        <w:t>ו</w:t>
      </w:r>
      <w:r w:rsidRPr="000546F0">
        <w:rPr>
          <w:rFonts w:ascii="Arial" w:hAnsi="Arial" w:hint="cs"/>
          <w:noProof w:val="0"/>
          <w:rtl/>
        </w:rPr>
        <w:t>פברואר 2022, הת</w:t>
      </w:r>
      <w:r w:rsidR="000C7719" w:rsidRPr="000546F0">
        <w:rPr>
          <w:rFonts w:ascii="Arial" w:hAnsi="Arial" w:hint="cs"/>
          <w:noProof w:val="0"/>
          <w:rtl/>
        </w:rPr>
        <w:t>לושים שהוגשו על ידי התובע הצביעו ששכרו בסך</w:t>
      </w:r>
      <w:r w:rsidRPr="000546F0">
        <w:rPr>
          <w:rFonts w:ascii="Arial" w:hAnsi="Arial" w:hint="cs"/>
          <w:noProof w:val="0"/>
          <w:rtl/>
        </w:rPr>
        <w:t xml:space="preserve"> 17,000 ₪ לערך</w:t>
      </w:r>
      <w:r w:rsidR="000C7719" w:rsidRPr="000546F0">
        <w:rPr>
          <w:rFonts w:ascii="Arial" w:hAnsi="Arial" w:hint="cs"/>
          <w:noProof w:val="0"/>
          <w:rtl/>
        </w:rPr>
        <w:t>, בעוד</w:t>
      </w:r>
      <w:r w:rsidRPr="000546F0">
        <w:rPr>
          <w:rFonts w:ascii="Arial" w:hAnsi="Arial" w:hint="cs"/>
          <w:noProof w:val="0"/>
          <w:rtl/>
        </w:rPr>
        <w:t xml:space="preserve"> </w:t>
      </w:r>
      <w:r w:rsidR="000C7719" w:rsidRPr="000546F0">
        <w:rPr>
          <w:rFonts w:ascii="Arial" w:hAnsi="Arial" w:hint="cs"/>
          <w:noProof w:val="0"/>
          <w:rtl/>
        </w:rPr>
        <w:t>ש</w:t>
      </w:r>
      <w:r w:rsidRPr="000546F0">
        <w:rPr>
          <w:rFonts w:ascii="Arial" w:hAnsi="Arial" w:hint="cs"/>
          <w:noProof w:val="0"/>
          <w:rtl/>
        </w:rPr>
        <w:t xml:space="preserve">התלושים </w:t>
      </w:r>
      <w:r w:rsidR="000C7719" w:rsidRPr="000546F0">
        <w:rPr>
          <w:rFonts w:ascii="Arial" w:hAnsi="Arial" w:hint="cs"/>
          <w:noProof w:val="0"/>
          <w:rtl/>
        </w:rPr>
        <w:t>שהתקבלו ישירות ממעסיקו הרא</w:t>
      </w:r>
      <w:r w:rsidRPr="000546F0">
        <w:rPr>
          <w:rFonts w:ascii="Arial" w:hAnsi="Arial" w:hint="cs"/>
          <w:noProof w:val="0"/>
          <w:rtl/>
        </w:rPr>
        <w:t xml:space="preserve">ו </w:t>
      </w:r>
      <w:r w:rsidR="000C7719" w:rsidRPr="000546F0">
        <w:rPr>
          <w:rFonts w:ascii="Arial" w:hAnsi="Arial" w:hint="cs"/>
          <w:noProof w:val="0"/>
          <w:rtl/>
        </w:rPr>
        <w:t xml:space="preserve">נתונים שונים, </w:t>
      </w:r>
      <w:r w:rsidRPr="000546F0">
        <w:rPr>
          <w:rFonts w:ascii="Arial" w:hAnsi="Arial" w:hint="cs"/>
          <w:noProof w:val="0"/>
          <w:rtl/>
        </w:rPr>
        <w:t>כ</w:t>
      </w:r>
      <w:r w:rsidR="000C7719" w:rsidRPr="000546F0">
        <w:rPr>
          <w:rFonts w:ascii="Arial" w:hAnsi="Arial" w:hint="cs"/>
          <w:noProof w:val="0"/>
          <w:rtl/>
        </w:rPr>
        <w:t xml:space="preserve">י שכרו נטו לחודש עומד בהפרש של </w:t>
      </w:r>
      <w:r w:rsidRPr="000546F0">
        <w:rPr>
          <w:rFonts w:ascii="Arial" w:hAnsi="Arial" w:hint="cs"/>
          <w:noProof w:val="0"/>
          <w:rtl/>
        </w:rPr>
        <w:t xml:space="preserve">פי 2 מהתלושים אותם הוא הציג, כשהגבוה מבניהם עומד ע"ס 53,000 ₪. </w:t>
      </w:r>
    </w:p>
    <w:p w:rsidR="00DA4A75" w:rsidRPr="00A3555C" w:rsidRDefault="00A7379F" w:rsidP="00A7379F">
      <w:pPr>
        <w:spacing w:line="360" w:lineRule="auto"/>
        <w:ind w:left="720"/>
        <w:jc w:val="both"/>
        <w:rPr>
          <w:rFonts w:ascii="Arial" w:hAnsi="Arial"/>
          <w:noProof w:val="0"/>
          <w:u w:val="single"/>
          <w:rtl/>
        </w:rPr>
      </w:pPr>
      <w:r w:rsidRPr="00A3555C">
        <w:rPr>
          <w:rFonts w:ascii="Arial" w:hAnsi="Arial" w:hint="cs"/>
          <w:noProof w:val="0"/>
          <w:u w:val="single"/>
          <w:rtl/>
        </w:rPr>
        <w:t>ב</w:t>
      </w:r>
      <w:r w:rsidR="00F33911" w:rsidRPr="00A3555C">
        <w:rPr>
          <w:rFonts w:ascii="Arial" w:hAnsi="Arial" w:hint="cs"/>
          <w:noProof w:val="0"/>
          <w:u w:val="single"/>
          <w:rtl/>
        </w:rPr>
        <w:t>החלטות</w:t>
      </w:r>
      <w:r w:rsidRPr="00A3555C">
        <w:rPr>
          <w:rFonts w:ascii="Arial" w:hAnsi="Arial" w:hint="cs"/>
          <w:noProof w:val="0"/>
          <w:u w:val="single"/>
          <w:rtl/>
        </w:rPr>
        <w:t>יי (מיום 11.12.23</w:t>
      </w:r>
      <w:r w:rsidR="00F33911" w:rsidRPr="00A3555C">
        <w:rPr>
          <w:rFonts w:ascii="Arial" w:hAnsi="Arial" w:hint="cs"/>
          <w:noProof w:val="0"/>
          <w:u w:val="single"/>
          <w:rtl/>
        </w:rPr>
        <w:t>,</w:t>
      </w:r>
      <w:r w:rsidRPr="00A3555C">
        <w:rPr>
          <w:rFonts w:ascii="Arial" w:hAnsi="Arial" w:hint="cs"/>
          <w:noProof w:val="0"/>
          <w:u w:val="single"/>
          <w:rtl/>
        </w:rPr>
        <w:t xml:space="preserve"> 17.12.23 ו- 24.12.23),</w:t>
      </w:r>
      <w:r w:rsidR="00F33911" w:rsidRPr="00A3555C">
        <w:rPr>
          <w:rFonts w:ascii="Arial" w:hAnsi="Arial" w:hint="cs"/>
          <w:noProof w:val="0"/>
          <w:u w:val="single"/>
          <w:rtl/>
        </w:rPr>
        <w:t xml:space="preserve"> טרם מתן פסק הדין, </w:t>
      </w:r>
      <w:r w:rsidRPr="00A3555C">
        <w:rPr>
          <w:rFonts w:ascii="Arial" w:hAnsi="Arial" w:hint="cs"/>
          <w:noProof w:val="0"/>
          <w:u w:val="single"/>
          <w:rtl/>
        </w:rPr>
        <w:t>נדרשה</w:t>
      </w:r>
      <w:r w:rsidR="00DA4A75" w:rsidRPr="00A3555C">
        <w:rPr>
          <w:rFonts w:ascii="Arial" w:hAnsi="Arial" w:hint="cs"/>
          <w:noProof w:val="0"/>
          <w:u w:val="single"/>
          <w:rtl/>
        </w:rPr>
        <w:t xml:space="preserve"> התייחסות ספציפית מטעם</w:t>
      </w:r>
      <w:r w:rsidR="00F33911" w:rsidRPr="00A3555C">
        <w:rPr>
          <w:rFonts w:ascii="Arial" w:hAnsi="Arial" w:hint="cs"/>
          <w:noProof w:val="0"/>
          <w:u w:val="single"/>
          <w:rtl/>
        </w:rPr>
        <w:t xml:space="preserve"> הנתבע לעניין ההבדלים </w:t>
      </w:r>
      <w:r w:rsidR="00DA4A75" w:rsidRPr="00A3555C">
        <w:rPr>
          <w:rFonts w:ascii="Arial" w:hAnsi="Arial" w:hint="cs"/>
          <w:noProof w:val="0"/>
          <w:u w:val="single"/>
          <w:rtl/>
        </w:rPr>
        <w:t xml:space="preserve">המשמעותיים </w:t>
      </w:r>
      <w:r w:rsidR="00F33911" w:rsidRPr="00A3555C">
        <w:rPr>
          <w:rFonts w:ascii="Arial" w:hAnsi="Arial" w:hint="cs"/>
          <w:noProof w:val="0"/>
          <w:u w:val="single"/>
          <w:rtl/>
        </w:rPr>
        <w:t xml:space="preserve">שבין תלושי השכר שהציג </w:t>
      </w:r>
      <w:r w:rsidR="005901CD" w:rsidRPr="00A3555C">
        <w:rPr>
          <w:rFonts w:ascii="Arial" w:hAnsi="Arial" w:hint="cs"/>
          <w:noProof w:val="0"/>
          <w:u w:val="single"/>
          <w:rtl/>
        </w:rPr>
        <w:t>לבין אלו שהתקבלו ישירות ממעסיקו, אך ביהמ"ש לא זכה להסבר ראוי</w:t>
      </w:r>
      <w:r w:rsidR="00DA4A75" w:rsidRPr="00A3555C">
        <w:rPr>
          <w:rFonts w:ascii="Arial" w:hAnsi="Arial" w:hint="cs"/>
          <w:noProof w:val="0"/>
          <w:u w:val="single"/>
          <w:rtl/>
        </w:rPr>
        <w:t xml:space="preserve">, אלא לחזרה על טענותיו האחרות, </w:t>
      </w:r>
      <w:r w:rsidR="005901CD" w:rsidRPr="00A3555C">
        <w:rPr>
          <w:rFonts w:ascii="Arial" w:hAnsi="Arial" w:hint="cs"/>
          <w:noProof w:val="0"/>
          <w:u w:val="single"/>
          <w:rtl/>
        </w:rPr>
        <w:t xml:space="preserve">על-כך ביהמ"ש </w:t>
      </w:r>
      <w:r w:rsidRPr="00A3555C">
        <w:rPr>
          <w:rFonts w:ascii="Arial" w:hAnsi="Arial" w:hint="cs"/>
          <w:noProof w:val="0"/>
          <w:u w:val="single"/>
          <w:rtl/>
        </w:rPr>
        <w:t xml:space="preserve">הביע את מורת רוחו ובהחלטה ברורה, כך שבהיעדר התייחסות ספציפית מטעם התובע לא נותר לי אלא להסיק כי תלושי השכר </w:t>
      </w:r>
      <w:r w:rsidR="007A52D2" w:rsidRPr="00A3555C">
        <w:rPr>
          <w:rFonts w:ascii="Arial" w:hAnsi="Arial" w:hint="cs"/>
          <w:noProof w:val="0"/>
          <w:u w:val="single"/>
          <w:rtl/>
        </w:rPr>
        <w:t xml:space="preserve">שצורפו ע"י התובע בהליך </w:t>
      </w:r>
      <w:r w:rsidR="007A52D2" w:rsidRPr="00A3555C">
        <w:rPr>
          <w:rFonts w:ascii="Arial" w:hAnsi="Arial" w:hint="cs"/>
          <w:noProof w:val="0"/>
          <w:u w:val="single"/>
          <w:rtl/>
        </w:rPr>
        <w:lastRenderedPageBreak/>
        <w:t xml:space="preserve">זה אינם אותנטיים ואין </w:t>
      </w:r>
      <w:r w:rsidR="00EF52AC" w:rsidRPr="00A3555C">
        <w:rPr>
          <w:rFonts w:ascii="Arial" w:hAnsi="Arial" w:hint="cs"/>
          <w:noProof w:val="0"/>
          <w:u w:val="single"/>
          <w:rtl/>
        </w:rPr>
        <w:t>בהם כדי לשקף את שכרו, אלא שכר נמוך מהשכר בפועל וכפי שפורט לעיל.</w:t>
      </w:r>
    </w:p>
    <w:p w:rsidR="007A52D2" w:rsidRPr="00A3555C" w:rsidRDefault="0028134D" w:rsidP="007A52D2">
      <w:pPr>
        <w:pStyle w:val="ad"/>
        <w:spacing w:line="360" w:lineRule="auto"/>
        <w:jc w:val="both"/>
        <w:rPr>
          <w:rFonts w:ascii="Arial" w:hAnsi="Arial"/>
          <w:noProof w:val="0"/>
          <w:u w:val="single"/>
          <w:rtl/>
        </w:rPr>
      </w:pPr>
      <w:r w:rsidRPr="00A3555C">
        <w:rPr>
          <w:rFonts w:ascii="Arial" w:hAnsi="Arial" w:hint="cs"/>
          <w:noProof w:val="0"/>
          <w:u w:val="single"/>
          <w:rtl/>
        </w:rPr>
        <w:t xml:space="preserve">מצאתי לציין, כי </w:t>
      </w:r>
      <w:r w:rsidR="007A52D2" w:rsidRPr="00A3555C">
        <w:rPr>
          <w:rFonts w:ascii="Arial" w:hAnsi="Arial" w:hint="cs"/>
          <w:noProof w:val="0"/>
          <w:u w:val="single"/>
          <w:rtl/>
        </w:rPr>
        <w:t xml:space="preserve">לו הייתי בוחר לפתוח פסק הדין בעניין זה הייתי מורה על דחיית התובענה כבר בתחילתו, וזאת נוכח חוסר תום ליבו של וחוסר ניקיון כפיו </w:t>
      </w:r>
      <w:r w:rsidRPr="00A3555C">
        <w:rPr>
          <w:rFonts w:ascii="Arial" w:hAnsi="Arial" w:hint="cs"/>
          <w:noProof w:val="0"/>
          <w:u w:val="single"/>
          <w:rtl/>
        </w:rPr>
        <w:t xml:space="preserve">של התובע </w:t>
      </w:r>
      <w:r w:rsidR="007A52D2" w:rsidRPr="00A3555C">
        <w:rPr>
          <w:rFonts w:ascii="Arial" w:hAnsi="Arial" w:hint="cs"/>
          <w:noProof w:val="0"/>
          <w:u w:val="single"/>
          <w:rtl/>
        </w:rPr>
        <w:t xml:space="preserve">עת פנה לביהמ"ש בבקשה לסעד תוך הצגת נתונים </w:t>
      </w:r>
      <w:r w:rsidRPr="00A3555C">
        <w:rPr>
          <w:rFonts w:ascii="Arial" w:hAnsi="Arial" w:hint="cs"/>
          <w:noProof w:val="0"/>
          <w:u w:val="single"/>
          <w:rtl/>
        </w:rPr>
        <w:t xml:space="preserve">ומסמכים </w:t>
      </w:r>
      <w:r w:rsidR="00A3555C" w:rsidRPr="00A3555C">
        <w:rPr>
          <w:rFonts w:ascii="Arial" w:hAnsi="Arial" w:hint="cs"/>
          <w:noProof w:val="0"/>
          <w:u w:val="single"/>
          <w:rtl/>
        </w:rPr>
        <w:t>(תלושי שכר ודפי בנק</w:t>
      </w:r>
      <w:r w:rsidR="007A52D2" w:rsidRPr="00A3555C">
        <w:rPr>
          <w:rFonts w:ascii="Arial" w:hAnsi="Arial" w:hint="cs"/>
          <w:noProof w:val="0"/>
          <w:u w:val="single"/>
          <w:rtl/>
        </w:rPr>
        <w:t>), שלמצער אינם נכונים, אינם אותנטיים</w:t>
      </w:r>
      <w:r w:rsidR="00A3555C" w:rsidRPr="00A3555C">
        <w:rPr>
          <w:rFonts w:ascii="Arial" w:hAnsi="Arial" w:hint="cs"/>
          <w:noProof w:val="0"/>
          <w:u w:val="single"/>
          <w:rtl/>
        </w:rPr>
        <w:t>,</w:t>
      </w:r>
      <w:r w:rsidR="007A52D2" w:rsidRPr="00A3555C">
        <w:rPr>
          <w:rFonts w:ascii="Arial" w:hAnsi="Arial" w:hint="cs"/>
          <w:noProof w:val="0"/>
          <w:u w:val="single"/>
          <w:rtl/>
        </w:rPr>
        <w:t xml:space="preserve"> </w:t>
      </w:r>
      <w:r w:rsidR="00EF52AC" w:rsidRPr="00A3555C">
        <w:rPr>
          <w:rFonts w:ascii="Arial" w:hAnsi="Arial" w:hint="cs"/>
          <w:noProof w:val="0"/>
          <w:u w:val="single"/>
          <w:rtl/>
        </w:rPr>
        <w:t>המצביעים על שכר נמוך מזה המשולם לו ע"י המעסיק</w:t>
      </w:r>
      <w:r w:rsidR="007A52D2" w:rsidRPr="00A3555C">
        <w:rPr>
          <w:rFonts w:ascii="Arial" w:hAnsi="Arial" w:hint="cs"/>
          <w:noProof w:val="0"/>
          <w:u w:val="single"/>
          <w:rtl/>
        </w:rPr>
        <w:t>, והדברים ברורים.</w:t>
      </w:r>
    </w:p>
    <w:p w:rsidR="005901CD" w:rsidRPr="007C4502" w:rsidRDefault="00434439" w:rsidP="007C4502">
      <w:pPr>
        <w:pStyle w:val="ad"/>
        <w:spacing w:line="360" w:lineRule="auto"/>
        <w:jc w:val="both"/>
        <w:rPr>
          <w:rFonts w:ascii="Arial" w:hAnsi="Arial"/>
          <w:noProof w:val="0"/>
          <w:u w:val="single"/>
          <w:rtl/>
        </w:rPr>
      </w:pPr>
      <w:r w:rsidRPr="00A3555C">
        <w:rPr>
          <w:rFonts w:ascii="Arial" w:hAnsi="Arial" w:hint="cs"/>
          <w:noProof w:val="0"/>
          <w:u w:val="single"/>
          <w:rtl/>
        </w:rPr>
        <w:t xml:space="preserve">דין </w:t>
      </w:r>
      <w:r w:rsidR="00EF52AC" w:rsidRPr="00A3555C">
        <w:rPr>
          <w:rFonts w:ascii="Arial" w:hAnsi="Arial" w:hint="cs"/>
          <w:noProof w:val="0"/>
          <w:u w:val="single"/>
          <w:rtl/>
        </w:rPr>
        <w:t>טענות התובע</w:t>
      </w:r>
      <w:r w:rsidRPr="00A3555C">
        <w:rPr>
          <w:rFonts w:ascii="Arial" w:hAnsi="Arial" w:hint="cs"/>
          <w:noProof w:val="0"/>
          <w:u w:val="single"/>
          <w:rtl/>
        </w:rPr>
        <w:t>,</w:t>
      </w:r>
      <w:r w:rsidR="00EF52AC" w:rsidRPr="00A3555C">
        <w:rPr>
          <w:rFonts w:ascii="Arial" w:hAnsi="Arial" w:hint="cs"/>
          <w:noProof w:val="0"/>
          <w:u w:val="single"/>
          <w:rtl/>
        </w:rPr>
        <w:t xml:space="preserve"> כי אלו התלושים שקיבל</w:t>
      </w:r>
      <w:r w:rsidRPr="00A3555C">
        <w:rPr>
          <w:rFonts w:ascii="Arial" w:hAnsi="Arial" w:hint="cs"/>
          <w:noProof w:val="0"/>
          <w:u w:val="single"/>
          <w:rtl/>
        </w:rPr>
        <w:t xml:space="preserve"> ממעסיקו ואין בתלושים ראיה לאמיתות תוכנם וכי מדובר בחזקה הניתנת לסתירה</w:t>
      </w:r>
      <w:r w:rsidR="00EF52AC" w:rsidRPr="00A3555C">
        <w:rPr>
          <w:rFonts w:ascii="Arial" w:hAnsi="Arial" w:hint="cs"/>
          <w:noProof w:val="0"/>
          <w:u w:val="single"/>
          <w:rtl/>
        </w:rPr>
        <w:t xml:space="preserve"> </w:t>
      </w:r>
      <w:r w:rsidRPr="00A3555C">
        <w:rPr>
          <w:rFonts w:ascii="Arial" w:hAnsi="Arial" w:hint="cs"/>
          <w:noProof w:val="0"/>
          <w:u w:val="single"/>
          <w:rtl/>
        </w:rPr>
        <w:t>להידחות ושבתי ידיים. מדובר במסמכים שצורפו על ידו לתיק ביהמ"ש כאשר הוא מצהיר על שכרו ומגבה הצהרתו זו במסמכים כאמור. אין ולא מתקבלת על ביהמ"ש הטענה כי אלו התלושים שקיבל ממעסיקו שכן התובע מודע היטב לשכר אותו מרוויח בכל חודש, שכר המופקד לח</w:t>
      </w:r>
      <w:r w:rsidR="00A3555C" w:rsidRPr="00A3555C">
        <w:rPr>
          <w:rFonts w:ascii="Arial" w:hAnsi="Arial" w:hint="cs"/>
          <w:noProof w:val="0"/>
          <w:u w:val="single"/>
          <w:rtl/>
        </w:rPr>
        <w:t>שבונו האישי, והיה עליו להצהיר בדיוק גמור להכנסותיו!</w:t>
      </w:r>
    </w:p>
    <w:p w:rsidR="008A1573" w:rsidRPr="00F33911" w:rsidRDefault="007C4502" w:rsidP="005901CD">
      <w:pPr>
        <w:spacing w:line="360" w:lineRule="auto"/>
        <w:ind w:left="720"/>
        <w:jc w:val="both"/>
        <w:rPr>
          <w:rFonts w:ascii="Arial" w:hAnsi="Arial"/>
          <w:noProof w:val="0"/>
          <w:rtl/>
        </w:rPr>
      </w:pPr>
      <w:r>
        <w:rPr>
          <w:rFonts w:ascii="Arial" w:hAnsi="Arial" w:hint="cs"/>
          <w:noProof w:val="0"/>
          <w:rtl/>
        </w:rPr>
        <w:t>מ</w:t>
      </w:r>
      <w:r w:rsidR="00DA4A75">
        <w:rPr>
          <w:rFonts w:ascii="Arial" w:hAnsi="Arial" w:hint="cs"/>
          <w:noProof w:val="0"/>
          <w:rtl/>
        </w:rPr>
        <w:t>ע</w:t>
      </w:r>
      <w:r>
        <w:rPr>
          <w:rFonts w:ascii="Arial" w:hAnsi="Arial" w:hint="cs"/>
          <w:noProof w:val="0"/>
          <w:rtl/>
        </w:rPr>
        <w:t>יון בתלושי השכר</w:t>
      </w:r>
      <w:r w:rsidR="00DA4A75">
        <w:rPr>
          <w:rFonts w:ascii="Arial" w:hAnsi="Arial" w:hint="cs"/>
          <w:noProof w:val="0"/>
          <w:rtl/>
        </w:rPr>
        <w:t xml:space="preserve"> שנמסרו ממעסיקו של התובע, עולה כי על אף שהכנסות</w:t>
      </w:r>
      <w:r w:rsidR="008A1573" w:rsidRPr="00F33911">
        <w:rPr>
          <w:rFonts w:ascii="Arial" w:hAnsi="Arial" w:hint="cs"/>
          <w:noProof w:val="0"/>
          <w:rtl/>
        </w:rPr>
        <w:t xml:space="preserve"> </w:t>
      </w:r>
      <w:r w:rsidR="00DA4A75">
        <w:rPr>
          <w:rFonts w:ascii="Arial" w:hAnsi="Arial" w:hint="cs"/>
          <w:noProof w:val="0"/>
          <w:rtl/>
        </w:rPr>
        <w:t>הנתבעת</w:t>
      </w:r>
      <w:r w:rsidR="008A1573" w:rsidRPr="00F33911">
        <w:rPr>
          <w:rFonts w:ascii="Arial" w:hAnsi="Arial" w:hint="cs"/>
          <w:noProof w:val="0"/>
          <w:rtl/>
        </w:rPr>
        <w:t xml:space="preserve"> עלו</w:t>
      </w:r>
      <w:r>
        <w:rPr>
          <w:rFonts w:ascii="Arial" w:hAnsi="Arial" w:hint="cs"/>
          <w:noProof w:val="0"/>
          <w:rtl/>
        </w:rPr>
        <w:t>,</w:t>
      </w:r>
      <w:r w:rsidR="008A1573" w:rsidRPr="00F33911">
        <w:rPr>
          <w:rFonts w:ascii="Arial" w:hAnsi="Arial" w:hint="cs"/>
          <w:noProof w:val="0"/>
          <w:rtl/>
        </w:rPr>
        <w:t xml:space="preserve"> </w:t>
      </w:r>
      <w:r w:rsidR="00DA4A75">
        <w:rPr>
          <w:rFonts w:ascii="Arial" w:hAnsi="Arial" w:hint="cs"/>
          <w:noProof w:val="0"/>
          <w:rtl/>
        </w:rPr>
        <w:t>הרי שגם שכרו של התובע עלה,</w:t>
      </w:r>
      <w:r w:rsidR="008A1573" w:rsidRPr="00F33911">
        <w:rPr>
          <w:rFonts w:ascii="Arial" w:hAnsi="Arial" w:hint="cs"/>
          <w:noProof w:val="0"/>
          <w:rtl/>
        </w:rPr>
        <w:t xml:space="preserve"> כך שגם ביחס ההפרש בין הכנסות הצדדים אין כדי להראות שינוי נסיבות מהותי שיש בו כדי להפחית המזונות </w:t>
      </w:r>
      <w:r w:rsidR="00B56B2B" w:rsidRPr="00F33911">
        <w:rPr>
          <w:rFonts w:ascii="Arial" w:hAnsi="Arial" w:hint="cs"/>
          <w:noProof w:val="0"/>
          <w:rtl/>
        </w:rPr>
        <w:t>.</w:t>
      </w:r>
    </w:p>
    <w:p w:rsidR="000F31A6" w:rsidRPr="00A3555C" w:rsidRDefault="000F31A6" w:rsidP="000F31A6">
      <w:pPr>
        <w:spacing w:line="360" w:lineRule="auto"/>
        <w:jc w:val="both"/>
        <w:rPr>
          <w:rFonts w:ascii="Arial" w:hAnsi="Arial"/>
          <w:b/>
          <w:bCs/>
          <w:noProof w:val="0"/>
          <w:rtl/>
        </w:rPr>
      </w:pPr>
    </w:p>
    <w:p w:rsidR="000F31A6" w:rsidRPr="00A3555C" w:rsidRDefault="000F31A6" w:rsidP="000F31A6">
      <w:pPr>
        <w:pStyle w:val="ad"/>
        <w:spacing w:line="360" w:lineRule="auto"/>
        <w:jc w:val="both"/>
        <w:rPr>
          <w:rFonts w:ascii="Arial" w:hAnsi="Arial"/>
          <w:b/>
          <w:bCs/>
          <w:noProof w:val="0"/>
          <w:rtl/>
        </w:rPr>
      </w:pPr>
      <w:r w:rsidRPr="00A3555C">
        <w:rPr>
          <w:rFonts w:ascii="Arial" w:hAnsi="Arial" w:hint="cs"/>
          <w:b/>
          <w:bCs/>
          <w:noProof w:val="0"/>
          <w:rtl/>
        </w:rPr>
        <w:t>לאחר שבחנתי את כלל האמור לעיל הגעתי למסקנה כי דין טענה זו של התובע לה</w:t>
      </w:r>
      <w:r w:rsidR="00A76B7A" w:rsidRPr="00A3555C">
        <w:rPr>
          <w:rFonts w:ascii="Arial" w:hAnsi="Arial" w:hint="cs"/>
          <w:b/>
          <w:bCs/>
          <w:noProof w:val="0"/>
          <w:rtl/>
        </w:rPr>
        <w:t>י</w:t>
      </w:r>
      <w:r w:rsidRPr="00A3555C">
        <w:rPr>
          <w:rFonts w:ascii="Arial" w:hAnsi="Arial" w:hint="cs"/>
          <w:b/>
          <w:bCs/>
          <w:noProof w:val="0"/>
          <w:rtl/>
        </w:rPr>
        <w:t xml:space="preserve">דחות. </w:t>
      </w:r>
    </w:p>
    <w:p w:rsidR="00153E8F" w:rsidRPr="00532F51" w:rsidRDefault="00153E8F" w:rsidP="00153E8F">
      <w:pPr>
        <w:pStyle w:val="ad"/>
        <w:spacing w:line="360" w:lineRule="auto"/>
        <w:jc w:val="both"/>
        <w:rPr>
          <w:rFonts w:ascii="Arial" w:hAnsi="Arial"/>
          <w:noProof w:val="0"/>
          <w:highlight w:val="yellow"/>
          <w:rtl/>
        </w:rPr>
      </w:pPr>
    </w:p>
    <w:p w:rsidR="00153E8F" w:rsidRPr="00936167" w:rsidRDefault="00153E8F" w:rsidP="001F1F55">
      <w:pPr>
        <w:pStyle w:val="ad"/>
        <w:numPr>
          <w:ilvl w:val="0"/>
          <w:numId w:val="1"/>
        </w:numPr>
        <w:spacing w:line="360" w:lineRule="auto"/>
        <w:jc w:val="both"/>
        <w:rPr>
          <w:rFonts w:ascii="Arial" w:hAnsi="Arial"/>
          <w:noProof w:val="0"/>
        </w:rPr>
      </w:pPr>
      <w:r w:rsidRPr="00936167">
        <w:rPr>
          <w:rFonts w:ascii="Arial" w:hAnsi="Arial"/>
          <w:b/>
          <w:bCs/>
          <w:noProof w:val="0"/>
          <w:u w:val="single"/>
          <w:rtl/>
        </w:rPr>
        <w:t>סוף דבר</w:t>
      </w:r>
    </w:p>
    <w:p w:rsidR="00AA7064" w:rsidRDefault="00153E8F" w:rsidP="00AA7064">
      <w:pPr>
        <w:pStyle w:val="ad"/>
        <w:spacing w:line="360" w:lineRule="auto"/>
        <w:jc w:val="both"/>
        <w:rPr>
          <w:rFonts w:ascii="Arial" w:hAnsi="Arial"/>
          <w:noProof w:val="0"/>
          <w:rtl/>
        </w:rPr>
      </w:pPr>
      <w:r w:rsidRPr="00936167">
        <w:rPr>
          <w:rFonts w:ascii="Arial" w:hAnsi="Arial"/>
          <w:noProof w:val="0"/>
          <w:rtl/>
        </w:rPr>
        <w:t>אם כן, כלל העובדות אליהן מפנה התובע, אין בהן בכדי להוות שינוי נסיבות מהותי המצדיק קבלת תביעת התובע.</w:t>
      </w:r>
      <w:r w:rsidR="00532F51" w:rsidRPr="00936167">
        <w:rPr>
          <w:rFonts w:ascii="Arial" w:hAnsi="Arial" w:hint="cs"/>
          <w:noProof w:val="0"/>
          <w:rtl/>
        </w:rPr>
        <w:t xml:space="preserve"> יתרה מכך, התובע </w:t>
      </w:r>
      <w:r w:rsidR="00DA4A75">
        <w:rPr>
          <w:rFonts w:ascii="Arial" w:hAnsi="Arial" w:hint="cs"/>
          <w:noProof w:val="0"/>
          <w:rtl/>
        </w:rPr>
        <w:t>פעל ב</w:t>
      </w:r>
      <w:r w:rsidR="00532F51" w:rsidRPr="00936167">
        <w:rPr>
          <w:rFonts w:ascii="Arial" w:hAnsi="Arial" w:hint="cs"/>
          <w:noProof w:val="0"/>
          <w:rtl/>
        </w:rPr>
        <w:t>ח</w:t>
      </w:r>
      <w:r w:rsidR="00DA4A75">
        <w:rPr>
          <w:rFonts w:ascii="Arial" w:hAnsi="Arial" w:hint="cs"/>
          <w:noProof w:val="0"/>
          <w:rtl/>
        </w:rPr>
        <w:t>ו</w:t>
      </w:r>
      <w:r w:rsidR="00532F51" w:rsidRPr="00936167">
        <w:rPr>
          <w:rFonts w:ascii="Arial" w:hAnsi="Arial" w:hint="cs"/>
          <w:noProof w:val="0"/>
          <w:rtl/>
        </w:rPr>
        <w:t>סר תום לב</w:t>
      </w:r>
      <w:r w:rsidR="00DA4A75">
        <w:rPr>
          <w:rFonts w:ascii="Arial" w:hAnsi="Arial" w:hint="cs"/>
          <w:noProof w:val="0"/>
          <w:rtl/>
        </w:rPr>
        <w:t xml:space="preserve"> ובחוסר ניקיון כפיים עת בחר</w:t>
      </w:r>
      <w:r w:rsidR="00532F51" w:rsidRPr="00936167">
        <w:rPr>
          <w:rFonts w:ascii="Arial" w:hAnsi="Arial" w:hint="cs"/>
          <w:noProof w:val="0"/>
          <w:rtl/>
        </w:rPr>
        <w:t xml:space="preserve"> </w:t>
      </w:r>
      <w:r w:rsidR="00AA7064">
        <w:rPr>
          <w:rFonts w:ascii="Arial" w:hAnsi="Arial" w:hint="cs"/>
          <w:noProof w:val="0"/>
          <w:rtl/>
        </w:rPr>
        <w:t>לנ</w:t>
      </w:r>
      <w:r w:rsidR="00936167" w:rsidRPr="00936167">
        <w:rPr>
          <w:rFonts w:ascii="Arial" w:hAnsi="Arial" w:hint="cs"/>
          <w:noProof w:val="0"/>
          <w:rtl/>
        </w:rPr>
        <w:t xml:space="preserve">הל </w:t>
      </w:r>
      <w:r w:rsidR="00AA7064">
        <w:rPr>
          <w:rFonts w:ascii="Arial" w:hAnsi="Arial" w:hint="cs"/>
          <w:noProof w:val="0"/>
          <w:rtl/>
        </w:rPr>
        <w:t>ה</w:t>
      </w:r>
      <w:r w:rsidR="00936167" w:rsidRPr="00936167">
        <w:rPr>
          <w:rFonts w:ascii="Arial" w:hAnsi="Arial" w:hint="cs"/>
          <w:noProof w:val="0"/>
          <w:rtl/>
        </w:rPr>
        <w:t xml:space="preserve">הליך </w:t>
      </w:r>
      <w:r w:rsidR="00AA7064">
        <w:rPr>
          <w:rFonts w:ascii="Arial" w:hAnsi="Arial" w:hint="cs"/>
          <w:noProof w:val="0"/>
          <w:rtl/>
        </w:rPr>
        <w:t>באמצעות מסירת הצהרות שאינן נכונות בקשר לגובה השתכרותו ולגבותם במסמכים שאינם תואמים את שכרו האמיתי כפי שנמסר ישירות ממעסיקו והכל על מנת לצייר תמונה עובדתית שאינה אמת ולצורך תמיכה בטענותיו</w:t>
      </w:r>
      <w:r w:rsidR="00936167" w:rsidRPr="00936167">
        <w:rPr>
          <w:rFonts w:ascii="Arial" w:hAnsi="Arial" w:hint="cs"/>
          <w:noProof w:val="0"/>
          <w:rtl/>
        </w:rPr>
        <w:t>.</w:t>
      </w:r>
      <w:r w:rsidRPr="00936167">
        <w:rPr>
          <w:rFonts w:ascii="Arial" w:hAnsi="Arial"/>
          <w:noProof w:val="0"/>
          <w:rtl/>
        </w:rPr>
        <w:t xml:space="preserve"> </w:t>
      </w:r>
    </w:p>
    <w:p w:rsidR="00153E8F" w:rsidRPr="00936167" w:rsidRDefault="00153E8F" w:rsidP="00AA7064">
      <w:pPr>
        <w:pStyle w:val="ad"/>
        <w:spacing w:line="360" w:lineRule="auto"/>
        <w:jc w:val="both"/>
        <w:rPr>
          <w:rFonts w:ascii="Arial" w:hAnsi="Arial"/>
          <w:noProof w:val="0"/>
          <w:rtl/>
        </w:rPr>
      </w:pPr>
      <w:r w:rsidRPr="00936167">
        <w:rPr>
          <w:rFonts w:ascii="Arial" w:hAnsi="Arial"/>
          <w:noProof w:val="0"/>
          <w:rtl/>
        </w:rPr>
        <w:t>בנסיבות אלו, אין להידרש כלל לטענתו בדבר תחולת הפ</w:t>
      </w:r>
      <w:r w:rsidR="00936167" w:rsidRPr="00936167">
        <w:rPr>
          <w:rFonts w:ascii="Arial" w:hAnsi="Arial"/>
          <w:noProof w:val="0"/>
          <w:rtl/>
        </w:rPr>
        <w:t>סיקה בהתאם להוראות בע"מ 919/15</w:t>
      </w:r>
      <w:r w:rsidR="00936167" w:rsidRPr="00936167">
        <w:rPr>
          <w:rFonts w:ascii="Arial" w:hAnsi="Arial" w:hint="cs"/>
          <w:noProof w:val="0"/>
          <w:rtl/>
        </w:rPr>
        <w:t>.</w:t>
      </w:r>
    </w:p>
    <w:p w:rsidR="00153E8F" w:rsidRPr="00936167" w:rsidRDefault="00153E8F" w:rsidP="00153E8F">
      <w:pPr>
        <w:spacing w:line="360" w:lineRule="auto"/>
        <w:ind w:firstLine="720"/>
        <w:jc w:val="both"/>
        <w:rPr>
          <w:rFonts w:ascii="Arial" w:hAnsi="Arial"/>
          <w:noProof w:val="0"/>
          <w:rtl/>
        </w:rPr>
      </w:pPr>
    </w:p>
    <w:p w:rsidR="00153E8F" w:rsidRPr="007C4502" w:rsidRDefault="00FC0B02" w:rsidP="00153E8F">
      <w:pPr>
        <w:spacing w:line="360" w:lineRule="auto"/>
        <w:ind w:firstLine="720"/>
        <w:jc w:val="both"/>
        <w:rPr>
          <w:rFonts w:ascii="Arial" w:hAnsi="Arial"/>
          <w:noProof w:val="0"/>
          <w:u w:val="single"/>
          <w:rtl/>
        </w:rPr>
      </w:pPr>
      <w:r w:rsidRPr="007C4502">
        <w:rPr>
          <w:rFonts w:ascii="Arial" w:hAnsi="Arial"/>
          <w:noProof w:val="0"/>
          <w:u w:val="single"/>
          <w:rtl/>
        </w:rPr>
        <w:t>משכך, דין תביעתו להידחות וכך ה</w:t>
      </w:r>
      <w:r w:rsidR="00153E8F" w:rsidRPr="007C4502">
        <w:rPr>
          <w:rFonts w:ascii="Arial" w:hAnsi="Arial"/>
          <w:noProof w:val="0"/>
          <w:u w:val="single"/>
          <w:rtl/>
        </w:rPr>
        <w:t>נני מורה.</w:t>
      </w:r>
    </w:p>
    <w:p w:rsidR="00153E8F" w:rsidRPr="007C4502" w:rsidRDefault="00153E8F" w:rsidP="007C4502">
      <w:pPr>
        <w:pStyle w:val="ad"/>
        <w:spacing w:line="360" w:lineRule="auto"/>
        <w:jc w:val="both"/>
        <w:rPr>
          <w:rFonts w:ascii="Arial" w:hAnsi="Arial"/>
          <w:noProof w:val="0"/>
          <w:rtl/>
        </w:rPr>
      </w:pPr>
      <w:r w:rsidRPr="00936167">
        <w:rPr>
          <w:rFonts w:ascii="Arial" w:hAnsi="Arial"/>
          <w:noProof w:val="0"/>
          <w:rtl/>
        </w:rPr>
        <w:t>התובע יישא בהוצאות הנתבעת בגין ניהול ההליך</w:t>
      </w:r>
      <w:r w:rsidR="00AA7064">
        <w:rPr>
          <w:rFonts w:ascii="Arial" w:hAnsi="Arial" w:hint="cs"/>
          <w:noProof w:val="0"/>
          <w:rtl/>
        </w:rPr>
        <w:t>, ו</w:t>
      </w:r>
      <w:r w:rsidR="00A3555C">
        <w:rPr>
          <w:rFonts w:ascii="Arial" w:hAnsi="Arial" w:hint="cs"/>
          <w:noProof w:val="0"/>
          <w:rtl/>
        </w:rPr>
        <w:t>בפרט בשל דרך ניהול ההליך</w:t>
      </w:r>
      <w:r w:rsidR="00AA7064">
        <w:rPr>
          <w:rFonts w:ascii="Arial" w:hAnsi="Arial" w:hint="cs"/>
          <w:noProof w:val="0"/>
          <w:rtl/>
        </w:rPr>
        <w:t xml:space="preserve"> כמפורט בפסק הדין</w:t>
      </w:r>
      <w:r w:rsidR="00936167" w:rsidRPr="00936167">
        <w:rPr>
          <w:rFonts w:ascii="Arial" w:hAnsi="Arial" w:hint="cs"/>
          <w:noProof w:val="0"/>
          <w:rtl/>
        </w:rPr>
        <w:t>,</w:t>
      </w:r>
      <w:r w:rsidRPr="00936167">
        <w:rPr>
          <w:rFonts w:ascii="Arial" w:hAnsi="Arial"/>
          <w:noProof w:val="0"/>
          <w:rtl/>
        </w:rPr>
        <w:t xml:space="preserve"> בסך של </w:t>
      </w:r>
      <w:r w:rsidR="00AA7064">
        <w:rPr>
          <w:rFonts w:ascii="Arial" w:hAnsi="Arial" w:hint="cs"/>
          <w:noProof w:val="0"/>
          <w:rtl/>
        </w:rPr>
        <w:t>4</w:t>
      </w:r>
      <w:r w:rsidR="00936167" w:rsidRPr="00936167">
        <w:rPr>
          <w:rFonts w:ascii="Arial" w:hAnsi="Arial" w:hint="cs"/>
          <w:noProof w:val="0"/>
          <w:rtl/>
        </w:rPr>
        <w:t xml:space="preserve">0,000 </w:t>
      </w:r>
      <w:r w:rsidRPr="00936167">
        <w:rPr>
          <w:rFonts w:ascii="Arial" w:hAnsi="Arial"/>
          <w:noProof w:val="0"/>
          <w:rtl/>
        </w:rPr>
        <w:t>₪.</w:t>
      </w:r>
    </w:p>
    <w:p w:rsidR="007C4502" w:rsidRDefault="007C4502" w:rsidP="00A3555C">
      <w:pPr>
        <w:pStyle w:val="ad"/>
        <w:spacing w:line="360" w:lineRule="auto"/>
        <w:jc w:val="both"/>
        <w:rPr>
          <w:rFonts w:ascii="Arial" w:hAnsi="Arial"/>
          <w:noProof w:val="0"/>
          <w:rtl/>
        </w:rPr>
      </w:pPr>
    </w:p>
    <w:p w:rsidR="00153E8F" w:rsidRDefault="00153E8F" w:rsidP="00A3555C">
      <w:pPr>
        <w:pStyle w:val="ad"/>
        <w:spacing w:line="360" w:lineRule="auto"/>
        <w:jc w:val="both"/>
        <w:rPr>
          <w:rFonts w:ascii="Arial" w:hAnsi="Arial"/>
          <w:noProof w:val="0"/>
          <w:rtl/>
        </w:rPr>
      </w:pPr>
      <w:r w:rsidRPr="00936167">
        <w:rPr>
          <w:rFonts w:ascii="Arial" w:hAnsi="Arial"/>
          <w:noProof w:val="0"/>
          <w:rtl/>
        </w:rPr>
        <w:t>ההוצאות ישולמו תוך 30 יום, שאם לא כן, יישאו הפרשי ריבית והצמדה כחוק.</w:t>
      </w:r>
    </w:p>
    <w:p w:rsidR="007C4502" w:rsidRPr="00A3555C" w:rsidRDefault="007C4502" w:rsidP="00A3555C">
      <w:pPr>
        <w:pStyle w:val="ad"/>
        <w:spacing w:line="360" w:lineRule="auto"/>
        <w:jc w:val="both"/>
        <w:rPr>
          <w:rFonts w:ascii="Arial" w:hAnsi="Arial"/>
          <w:noProof w:val="0"/>
          <w:rtl/>
        </w:rPr>
      </w:pPr>
    </w:p>
    <w:p w:rsidR="00694556" w:rsidRPr="00936167" w:rsidRDefault="00153E8F" w:rsidP="00936167">
      <w:pPr>
        <w:pStyle w:val="ad"/>
        <w:spacing w:line="360" w:lineRule="auto"/>
        <w:jc w:val="both"/>
        <w:rPr>
          <w:rFonts w:ascii="Arial" w:hAnsi="Arial"/>
          <w:noProof w:val="0"/>
          <w:rtl/>
        </w:rPr>
      </w:pPr>
      <w:r w:rsidRPr="00936167">
        <w:rPr>
          <w:rFonts w:ascii="Arial" w:hAnsi="Arial"/>
          <w:noProof w:val="0"/>
          <w:rtl/>
        </w:rPr>
        <w:t>המז</w:t>
      </w:r>
      <w:r w:rsidR="00A3555C">
        <w:rPr>
          <w:rFonts w:ascii="Arial" w:hAnsi="Arial"/>
          <w:noProof w:val="0"/>
          <w:rtl/>
        </w:rPr>
        <w:t>כירות תמציא העתק פסק הדין ל</w:t>
      </w:r>
      <w:r w:rsidRPr="00936167">
        <w:rPr>
          <w:rFonts w:ascii="Arial" w:hAnsi="Arial"/>
          <w:noProof w:val="0"/>
          <w:rtl/>
        </w:rPr>
        <w:t>צדדים ותסגור התיק.</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ניתן היום,  ז' שבט תשפ"ד, 17 ינואר 2024,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D51282" w:rsidP="00633C4F">
      <w:pPr>
        <w:spacing w:line="360" w:lineRule="auto"/>
        <w:ind w:left="3600" w:firstLine="720"/>
      </w:pPr>
      <w:r>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971675" cy="1304925"/>
                    </a:xfrm>
                    <a:prstGeom prst="rect">
                      <a:avLst/>
                    </a:prstGeom>
                  </pic:spPr>
                </pic:pic>
              </a:graphicData>
            </a:graphic>
          </wp:inline>
        </w:drawing>
      </w:r>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1"/>
      <w:footerReference w:type="default" r:id="rId1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1511" w:rsidRDefault="00281511">
      <w:r>
        <w:separator/>
      </w:r>
    </w:p>
  </w:endnote>
  <w:endnote w:type="continuationSeparator" w:id="0">
    <w:p w:rsidR="00281511" w:rsidRDefault="00281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A41F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A41F0">
      <w:rPr>
        <w:rStyle w:val="ab"/>
        <w:rtl/>
      </w:rPr>
      <w:t>14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1511" w:rsidRDefault="00281511">
      <w:r>
        <w:separator/>
      </w:r>
    </w:p>
  </w:footnote>
  <w:footnote w:type="continuationSeparator" w:id="0">
    <w:p w:rsidR="00281511" w:rsidRDefault="00281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81511" w:rsidP="00633614">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10333-04-22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33614">
                <w:rPr>
                  <w:rFonts w:hint="cs"/>
                  <w:b/>
                  <w:bCs/>
                  <w:noProof w:val="0"/>
                  <w:sz w:val="26"/>
                  <w:szCs w:val="26"/>
                </w:rPr>
                <w:t>XXX</w:t>
              </w:r>
              <w:r w:rsidR="00FB3C14">
                <w:rPr>
                  <w:b/>
                  <w:bCs/>
                  <w:noProof w:val="0"/>
                  <w:sz w:val="26"/>
                  <w:szCs w:val="26"/>
                  <w:rtl/>
                </w:rPr>
                <w:t xml:space="preserve"> נ' </w:t>
              </w:r>
              <w:r w:rsidR="00633614">
                <w:rPr>
                  <w:rFonts w:hint="cs"/>
                  <w:b/>
                  <w:bCs/>
                  <w:noProof w:val="0"/>
                  <w:sz w:val="26"/>
                  <w:szCs w:val="26"/>
                </w:rPr>
                <w:t>XXX</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1407E"/>
    <w:multiLevelType w:val="hybridMultilevel"/>
    <w:tmpl w:val="6D70FBD0"/>
    <w:lvl w:ilvl="0" w:tplc="6A34A3CC">
      <w:start w:val="1"/>
      <w:numFmt w:val="hebrew1"/>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8273CB3"/>
    <w:multiLevelType w:val="hybridMultilevel"/>
    <w:tmpl w:val="4FFE383A"/>
    <w:lvl w:ilvl="0" w:tplc="A2ECAA86">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D671CBE"/>
    <w:multiLevelType w:val="hybridMultilevel"/>
    <w:tmpl w:val="BC94F3F2"/>
    <w:lvl w:ilvl="0" w:tplc="59EC3C9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B7C7D36"/>
    <w:multiLevelType w:val="hybridMultilevel"/>
    <w:tmpl w:val="A18275A4"/>
    <w:lvl w:ilvl="0" w:tplc="36D03FA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2C46454F"/>
    <w:multiLevelType w:val="hybridMultilevel"/>
    <w:tmpl w:val="F73660A0"/>
    <w:lvl w:ilvl="0" w:tplc="FB6CEB22">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1EB35F4"/>
    <w:multiLevelType w:val="hybridMultilevel"/>
    <w:tmpl w:val="1D84B8F4"/>
    <w:lvl w:ilvl="0" w:tplc="C00C32E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BBF1E22"/>
    <w:multiLevelType w:val="hybridMultilevel"/>
    <w:tmpl w:val="6318F696"/>
    <w:lvl w:ilvl="0" w:tplc="0A9C4402">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881044D"/>
    <w:multiLevelType w:val="hybridMultilevel"/>
    <w:tmpl w:val="910CFC70"/>
    <w:lvl w:ilvl="0" w:tplc="0409000F">
      <w:start w:val="1"/>
      <w:numFmt w:val="decimal"/>
      <w:lvlText w:val="%1."/>
      <w:lvlJc w:val="left"/>
      <w:pPr>
        <w:ind w:left="720" w:hanging="360"/>
      </w:pPr>
      <w:rPr>
        <w:b w:val="0"/>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47D53D8"/>
    <w:multiLevelType w:val="hybridMultilevel"/>
    <w:tmpl w:val="14FC565E"/>
    <w:lvl w:ilvl="0" w:tplc="ADB0CFD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726C5F77"/>
    <w:multiLevelType w:val="hybridMultilevel"/>
    <w:tmpl w:val="B934B772"/>
    <w:lvl w:ilvl="0" w:tplc="3CB68B7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9"/>
  </w:num>
  <w:num w:numId="8">
    <w:abstractNumId w:val="1"/>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8505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85054&amp;lt;/CaseID&amp;gt;_x000d__x000a_        &amp;lt;CaseMonth&amp;gt;4&amp;lt;/CaseMonth&amp;gt;_x000d__x000a_        &amp;lt;CaseYear&amp;gt;2022&amp;lt;/CaseYear&amp;gt;_x000d__x000a_        &amp;lt;CaseNumber&amp;gt;10333&amp;lt;/CaseNumber&amp;gt;_x000d__x000a_        &amp;lt;NumeratorGroupID&amp;gt;1&amp;lt;/NumeratorGroupID&amp;gt;_x000d__x000a_        &amp;lt;CaseName&amp;gt;דפנה נ&amp;#39; דפנה&amp;lt;/CaseName&amp;gt;_x000d__x000a_        &amp;lt;CourtID&amp;gt;41&amp;lt;/CourtID&amp;gt;_x000d__x000a_        &amp;lt;CaseTypeID&amp;gt;10262&amp;lt;/CaseTypeID&amp;gt;_x000d__x000a_        &amp;lt;CaseInterestID&amp;gt;10118&amp;lt;/CaseInterestID&amp;gt;_x000d__x000a_        &amp;lt;CaseJudgeName&amp;gt;שי שמואל&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333-04-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4-06T08:22: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דע טלפונית תוכן החלטה מיום 12.9.22 לב&amp;quot;כ הצדדים_x000d__x000a__x000d__x000a_שולמית 13.9.22&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85054&amp;lt;/CaseID&amp;gt;_x000d__x000a_        &amp;lt;CaseMonth&amp;gt;4&amp;lt;/CaseMonth&amp;gt;_x000d__x000a_        &amp;lt;CaseYear&amp;gt;2022&amp;lt;/CaseYear&amp;gt;_x000d__x000a_        &amp;lt;CaseNumber&amp;gt;10333&amp;lt;/CaseNumber&amp;gt;_x000d__x000a_        &amp;lt;NumeratorGroupID&amp;gt;1&amp;lt;/NumeratorGroupID&amp;gt;_x000d__x000a_        &amp;lt;CaseName&amp;gt;דפנה נ&amp;#39; דפנה&amp;lt;/CaseName&amp;gt;_x000d__x000a_        &amp;lt;CourtID&amp;gt;41&amp;lt;/CourtID&amp;gt;_x000d__x000a_        &amp;lt;CaseTypeID&amp;gt;10262&amp;lt;/CaseTypeID&amp;gt;_x000d__x000a_        &amp;lt;CaseInterestID&amp;gt;10118&amp;lt;/CaseInterestID&amp;gt;_x000d__x000a_        &amp;lt;CaseJudgeName&amp;gt;שי שמואל&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333-04-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2-04-06T08:22: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הודע טלפונית תוכן החלטה מיום 12.9.22 לב&amp;quot;כ הצדדים_x000d__x000a__x000d__x000a_שולמית 13.9.22&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9232293&amp;lt;/DecisionID&amp;gt;_x000d__x000a_        &amp;lt;DecisionName&amp;gt;פסק דין  שניתנה ע&amp;quot;י  שי שמואל&amp;lt;/DecisionName&amp;gt;_x000d__x000a_        &amp;lt;DecisionStatusID&amp;gt;1&amp;lt;/DecisionStatusID&amp;gt;_x000d__x000a_        &amp;lt;DecisionStatusChangeDate&amp;gt;2024-01-17T09:46:04.683+02:00&amp;lt;/DecisionStatusChangeDate&amp;gt;_x000d__x000a_        &amp;lt;DecisionSignatureDate&amp;gt;2024-01-17T09:46:03.46+02:00&amp;lt;/DecisionSignatureDate&amp;gt;_x000d__x000a_        &amp;lt;DecisionSignatureUserID&amp;gt;033072794@GOV.IL&amp;lt;/DecisionSignatureUserID&amp;gt;_x000d__x000a_        &amp;lt;DecisionCreateDate&amp;gt;2024-01-15T12:49:38.06+02:00&amp;lt;/DecisionCreateDate&amp;gt;_x000d__x000a_        &amp;lt;DecisionChangeDate&amp;gt;2024-01-17T09:46:05.003+02:00&amp;lt;/DecisionChangeDate&amp;gt;_x000d__x000a_        &amp;lt;DecisionChangeUserID&amp;gt;033072794@GOV.IL&amp;lt;/DecisionChangeUserID&amp;gt;_x000d__x000a_        &amp;lt;DecisionDesc /&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155314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0727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5774903@GOV.IL&amp;lt;/DecisionCreationUserID&amp;gt;_x000d__x000a_        &amp;lt;DecisionDisplayName&amp;gt;פסק דין  שניתנה ע&amp;quot;י  שי שמואל&amp;lt;/DecisionDisplayName&amp;gt;_x000d__x000a_        &amp;lt;IsScanned&amp;gt;false&amp;lt;/IsScanned&amp;gt;_x000d__x000a_        &amp;lt;DecisionSignatureUserName&amp;gt;שי שמו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9&amp;lt;/DecisionNumberInCase&amp;gt;_x000d__x000a_        &amp;lt;DecisionNote xml:space=&amp;quot;preserve&amp;quot;&amp;gt;                                                                                                                                                                                                                                                                                                                                                                                                                                                                                                                                                                                                                                                                                                                                                                                                                                                                                                                                                                                                                                        &amp;lt;/DecisionNote&amp;gt;_x000d__x000a_        &amp;lt;IsViewInSiteChosenVerdict&amp;gt;false&amp;lt;/IsViewInSiteChosenVerdict&amp;gt;_x000d__x000a_      &amp;lt;/dt_Decision&amp;gt;_x000d__x000a_      &amp;lt;dt_DecisionCase diffgr:id=&amp;quot;dt_DecisionCase1&amp;quot; msdata:rowOrder=&amp;quot;0&amp;quot;&amp;gt;_x000d__x000a_        &amp;lt;DecisionID&amp;gt;149232293&amp;lt;/DecisionID&amp;gt;_x000d__x000a_        &amp;lt;CaseID&amp;gt;79185054&amp;lt;/CaseID&amp;gt;_x000d__x000a_        &amp;lt;IsOriginal&amp;gt;true&amp;lt;/IsOriginal&amp;gt;_x000d__x000a_        &amp;lt;IsDeleted&amp;gt;false&amp;lt;/IsDeleted&amp;gt;_x000d__x000a_        &amp;lt;CaseName&amp;gt;דפנה נ&amp;#39; דפנה&amp;lt;/CaseName&amp;gt;_x000d__x000a_        &amp;lt;CaseDisplayIdentifier&amp;gt;10333-04-22 תלה&amp;quot;מ&amp;lt;/CaseDisplayIdentifier&amp;gt;_x000d__x000a_      &amp;lt;/dt_DecisionCase&amp;gt;_x000d__x000a_    &amp;lt;/DecisionDS&amp;gt;_x000d__x000a_  &amp;lt;/diffgr:diffgram&amp;gt;_x000d__x000a_&amp;lt;/DecisionDS&amp;gt;"/>
    <w:docVar w:name="DecisionID" w:val="149232293"/>
    <w:docVar w:name="WordClientAssemblyName" w:val="NGCS.Decision.ClientWordBL"/>
    <w:docVar w:name="WordClientClassName" w:val="NGCS.Decision.ClientWordBL.DecisionClient"/>
  </w:docVars>
  <w:rsids>
    <w:rsidRoot w:val="00694556"/>
    <w:rsid w:val="00005C8B"/>
    <w:rsid w:val="000146C2"/>
    <w:rsid w:val="00016C35"/>
    <w:rsid w:val="00017457"/>
    <w:rsid w:val="000258FD"/>
    <w:rsid w:val="000546F0"/>
    <w:rsid w:val="000564AB"/>
    <w:rsid w:val="00085126"/>
    <w:rsid w:val="00091A67"/>
    <w:rsid w:val="000A7C75"/>
    <w:rsid w:val="000C7719"/>
    <w:rsid w:val="000D4A02"/>
    <w:rsid w:val="000D57E2"/>
    <w:rsid w:val="000F31A6"/>
    <w:rsid w:val="000F5EC1"/>
    <w:rsid w:val="001072A9"/>
    <w:rsid w:val="00121F97"/>
    <w:rsid w:val="001277D7"/>
    <w:rsid w:val="00132017"/>
    <w:rsid w:val="0014234E"/>
    <w:rsid w:val="001439DB"/>
    <w:rsid w:val="00145A87"/>
    <w:rsid w:val="00153E8F"/>
    <w:rsid w:val="001957E1"/>
    <w:rsid w:val="001C0327"/>
    <w:rsid w:val="001C4003"/>
    <w:rsid w:val="001C5911"/>
    <w:rsid w:val="001D359B"/>
    <w:rsid w:val="001D5D88"/>
    <w:rsid w:val="001F1F55"/>
    <w:rsid w:val="001F5474"/>
    <w:rsid w:val="0020515F"/>
    <w:rsid w:val="00227FD4"/>
    <w:rsid w:val="002352F7"/>
    <w:rsid w:val="00247C88"/>
    <w:rsid w:val="00267A69"/>
    <w:rsid w:val="0027277D"/>
    <w:rsid w:val="0028134D"/>
    <w:rsid w:val="00281511"/>
    <w:rsid w:val="002976FE"/>
    <w:rsid w:val="00301CDF"/>
    <w:rsid w:val="00360AEC"/>
    <w:rsid w:val="003649D3"/>
    <w:rsid w:val="00381D3A"/>
    <w:rsid w:val="003823DA"/>
    <w:rsid w:val="003C758B"/>
    <w:rsid w:val="003D56AA"/>
    <w:rsid w:val="00427294"/>
    <w:rsid w:val="00434439"/>
    <w:rsid w:val="0043595F"/>
    <w:rsid w:val="0047645A"/>
    <w:rsid w:val="00483D69"/>
    <w:rsid w:val="00487D02"/>
    <w:rsid w:val="004B1DA7"/>
    <w:rsid w:val="004C6BF8"/>
    <w:rsid w:val="004D298D"/>
    <w:rsid w:val="004D49A3"/>
    <w:rsid w:val="004D50AC"/>
    <w:rsid w:val="004E3603"/>
    <w:rsid w:val="004E6E3C"/>
    <w:rsid w:val="0050279C"/>
    <w:rsid w:val="0050719F"/>
    <w:rsid w:val="005113FF"/>
    <w:rsid w:val="005124F1"/>
    <w:rsid w:val="00525D9A"/>
    <w:rsid w:val="00530BAD"/>
    <w:rsid w:val="00532F51"/>
    <w:rsid w:val="00541598"/>
    <w:rsid w:val="00542633"/>
    <w:rsid w:val="00547DB7"/>
    <w:rsid w:val="00567324"/>
    <w:rsid w:val="005757D7"/>
    <w:rsid w:val="00587D22"/>
    <w:rsid w:val="005901CD"/>
    <w:rsid w:val="005928A3"/>
    <w:rsid w:val="005B0F49"/>
    <w:rsid w:val="005C2F3C"/>
    <w:rsid w:val="005C7EC6"/>
    <w:rsid w:val="005D4BDB"/>
    <w:rsid w:val="00611E99"/>
    <w:rsid w:val="00622BAA"/>
    <w:rsid w:val="00625C89"/>
    <w:rsid w:val="00633614"/>
    <w:rsid w:val="00633C4F"/>
    <w:rsid w:val="0067159D"/>
    <w:rsid w:val="00671BD5"/>
    <w:rsid w:val="00680301"/>
    <w:rsid w:val="006805C1"/>
    <w:rsid w:val="006816EC"/>
    <w:rsid w:val="00694556"/>
    <w:rsid w:val="0069662D"/>
    <w:rsid w:val="006A41F0"/>
    <w:rsid w:val="006B2EBB"/>
    <w:rsid w:val="006E1A53"/>
    <w:rsid w:val="006F483B"/>
    <w:rsid w:val="006F4C67"/>
    <w:rsid w:val="007056AA"/>
    <w:rsid w:val="00725724"/>
    <w:rsid w:val="00744F41"/>
    <w:rsid w:val="007A24FE"/>
    <w:rsid w:val="007A35AA"/>
    <w:rsid w:val="007A52D2"/>
    <w:rsid w:val="007B2AB6"/>
    <w:rsid w:val="007C2746"/>
    <w:rsid w:val="007C4502"/>
    <w:rsid w:val="007D7428"/>
    <w:rsid w:val="007F1048"/>
    <w:rsid w:val="007F1757"/>
    <w:rsid w:val="00820005"/>
    <w:rsid w:val="00841931"/>
    <w:rsid w:val="00846D27"/>
    <w:rsid w:val="008610A7"/>
    <w:rsid w:val="008A1573"/>
    <w:rsid w:val="008A623B"/>
    <w:rsid w:val="008C2E6A"/>
    <w:rsid w:val="008E1332"/>
    <w:rsid w:val="008F166A"/>
    <w:rsid w:val="00903896"/>
    <w:rsid w:val="00926BA1"/>
    <w:rsid w:val="00927813"/>
    <w:rsid w:val="00936167"/>
    <w:rsid w:val="00944D13"/>
    <w:rsid w:val="009456D0"/>
    <w:rsid w:val="00957C90"/>
    <w:rsid w:val="00963090"/>
    <w:rsid w:val="00993E49"/>
    <w:rsid w:val="00997AC2"/>
    <w:rsid w:val="009B0987"/>
    <w:rsid w:val="009B70F6"/>
    <w:rsid w:val="009C358E"/>
    <w:rsid w:val="009E0263"/>
    <w:rsid w:val="009F4D54"/>
    <w:rsid w:val="00A263B1"/>
    <w:rsid w:val="00A267CF"/>
    <w:rsid w:val="00A3309B"/>
    <w:rsid w:val="00A342BD"/>
    <w:rsid w:val="00A3555C"/>
    <w:rsid w:val="00A43458"/>
    <w:rsid w:val="00A7379F"/>
    <w:rsid w:val="00A76B7A"/>
    <w:rsid w:val="00A81205"/>
    <w:rsid w:val="00AA7064"/>
    <w:rsid w:val="00AC4E19"/>
    <w:rsid w:val="00AF1CD4"/>
    <w:rsid w:val="00AF1ED6"/>
    <w:rsid w:val="00B053FF"/>
    <w:rsid w:val="00B32C61"/>
    <w:rsid w:val="00B368FE"/>
    <w:rsid w:val="00B56B2B"/>
    <w:rsid w:val="00B774D5"/>
    <w:rsid w:val="00B80CBD"/>
    <w:rsid w:val="00B8787D"/>
    <w:rsid w:val="00B96594"/>
    <w:rsid w:val="00BA29E6"/>
    <w:rsid w:val="00BC3369"/>
    <w:rsid w:val="00BF5D47"/>
    <w:rsid w:val="00BF77EE"/>
    <w:rsid w:val="00C16063"/>
    <w:rsid w:val="00C32E0F"/>
    <w:rsid w:val="00C42BF9"/>
    <w:rsid w:val="00C75EC8"/>
    <w:rsid w:val="00C83E56"/>
    <w:rsid w:val="00CC63CE"/>
    <w:rsid w:val="00CE48AF"/>
    <w:rsid w:val="00D319B3"/>
    <w:rsid w:val="00D35653"/>
    <w:rsid w:val="00D36A71"/>
    <w:rsid w:val="00D51282"/>
    <w:rsid w:val="00D53924"/>
    <w:rsid w:val="00D60849"/>
    <w:rsid w:val="00D67265"/>
    <w:rsid w:val="00D96D8C"/>
    <w:rsid w:val="00DA4A75"/>
    <w:rsid w:val="00DA57CD"/>
    <w:rsid w:val="00DA755B"/>
    <w:rsid w:val="00DD337E"/>
    <w:rsid w:val="00E00B6F"/>
    <w:rsid w:val="00E020F9"/>
    <w:rsid w:val="00E0739C"/>
    <w:rsid w:val="00E21B57"/>
    <w:rsid w:val="00E44DDF"/>
    <w:rsid w:val="00E54642"/>
    <w:rsid w:val="00E8129A"/>
    <w:rsid w:val="00E81340"/>
    <w:rsid w:val="00E83613"/>
    <w:rsid w:val="00E97908"/>
    <w:rsid w:val="00EB3040"/>
    <w:rsid w:val="00EE7CDE"/>
    <w:rsid w:val="00EF3ED0"/>
    <w:rsid w:val="00EF52AC"/>
    <w:rsid w:val="00EF64F3"/>
    <w:rsid w:val="00F07365"/>
    <w:rsid w:val="00F1580D"/>
    <w:rsid w:val="00F17E56"/>
    <w:rsid w:val="00F20694"/>
    <w:rsid w:val="00F33911"/>
    <w:rsid w:val="00F609B4"/>
    <w:rsid w:val="00F664A3"/>
    <w:rsid w:val="00F83820"/>
    <w:rsid w:val="00FB3C14"/>
    <w:rsid w:val="00FC0B02"/>
    <w:rsid w:val="00FC5B19"/>
    <w:rsid w:val="00FD675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153E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28342254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79185054</CaseID>
    <CaseJudicialPersonPresentationDS>
      <CaseJudicalPersonActive>
        <CaseID>79185054</CaseID>
        <JudicialPersonID>033072794@GOV.IL</JudicialPersonID>
        <JudicialPersonTypeID>1</JudicialPersonTypeID>
        <JudicialTypeID>1</JudicialTypeID>
        <IsChairman>false</IsChairman>
        <TreatmentStartDate>2022-04-06T09:37:16.9+03:00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יוסי הרשקוביץ</FullName>
        <FirstName>יוסי</FirstName>
        <LastName>הרשקוביץ</LastName>
        <PartyPropertyName/>
        <AuthenticationTypeAndNumber>מ.ר. 19479</AuthenticationTypeAndNumber>
        <RepresentatedOrRepresentativesNames>חופית חמרני</RepresentatedOrRepresentativesNames>
        <RepresentatedOrRepresentativesCount>1</RepresentatedOrRepresentativesCount>
        <InvitedBy/>
        <CaseID>79185054</CaseID>
        <CaseJudicialPersonPresentationDS>
          <CaseJudicalPersonActive>
            <CaseID>79185054</CaseID>
            <JudicialPersonID>033072794@GOV.IL</JudicialPersonID>
            <JudicialPersonTypeID>1</JudicialPersonTypeID>
            <JudicialTypeID>1</JudicialTypeID>
            <IsChairman>false</IsChairman>
            <TreatmentStartDate>2022-04-06T09:37:16.9+03:00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240884046</CasePartyID>
        <PartyTypeID>2</PartyTypeID>
        <ActivityStatusID>1</ActivityStatusID>
        <PartyAliasID>21</PartyAliasID>
        <PartyAliasName>בא כוח נתבעים</PartyAliasName>
        <LegalEntityID>386276</LegalEntityID>
        <CaseLegalEntityID>119726801</CaseLegalEntityID>
        <AuthenticationTypeID>4</AuthenticationTypeID>
        <AuthenticationTypeName>מ.ר.</AuthenticationTypeName>
        <LegalEntityNumber>19479</LegalEntityNumber>
        <IsMainPartyType>true</IsMainPartyType>
        <CaseDisplayIdentifier>10333-04-22</CaseDisplayIdentifier>
        <CaseTypeID>10262</CaseTypeID>
        <CaseTypeName>תביעה לאחר הסדר התדיינויות במשפחה (תלה"מ)</CaseTypeName>
        <CaseName>דפנה נ' דפנה</CaseName>
        <FullAddress>מצדה 7 בני ברק </FullAddress>
        <EmailAddress>yh@yh-law.co.il</EmailAddress>
        <MotionID>0</MotionID>
        <CasePleaID>0</CasePleaID>
        <LinkedCaseID>0</LinkedCaseID>
        <PartyID>2</PartyID>
        <CasePartyCategoryID>2</CasePartyCategoryID>
        <LegalEntityAddressID>80924055</LegalEntityAddressID>
        <LegalEntityEmailAddressID>68097565</LegalEntityEmailAddressID>
        <PleaTypeID>4</PleaTypeID>
        <LawyerOfficeName>משרד עו"ד: יוסי הרשקוביץ</LawyerOfficeName>
        <LawyerOfficeID>426920</LawyerOfficeID>
        <GroupPartyAlias/>
        <IsConverted>false</IsConverted>
        <LegalEntityNameID>7260</LegalEntityNameID>
        <RepresentatedNamesOfAssistant/>
        <LegalEntityTypeID>4</LegalEntityTypeID>
        <IsVerdictExists>false</IsVerdictExists>
        <IsAsirAzir>false</IsAsirAzir>
        <IsPublicationProhibited>false</IsPublicationProhibited>
        <PublicationProhibitedFullName>יוסי הרשקוביץ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אלירן דפנה</FullName>
        <FirstName>אלירן</FirstName>
        <LastName>דפנה</LastName>
        <PartyPropertyName/>
        <AuthenticationTypeAndNumber>ת"ז 036958635</AuthenticationTypeAndNumber>
        <RepresentatedOrRepresentativesNames>שירה בן אשר</RepresentatedOrRepresentativesNames>
        <RepresentatedOrRepresentativesCount>1</RepresentatedOrRepresentativesCount>
        <InvitedBy/>
        <CaseID>79185054</CaseID>
        <CaseJudicialPersonPresentationDS>
          <CaseJudicalPersonActive>
            <CaseID>79185054</CaseID>
            <JudicialPersonID>033072794@GOV.IL</JudicialPersonID>
            <JudicialPersonTypeID>1</JudicialPersonTypeID>
            <JudicialTypeID>1</JudicialTypeID>
            <IsChairman>false</IsChairman>
            <TreatmentStartDate>2022-04-06T09:37:16.9+03:00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239610142</CasePartyID>
        <PartyTypeID>1</PartyTypeID>
        <ActivityStatusID>1</ActivityStatusID>
        <PartyAliasID>1</PartyAliasID>
        <PartyAliasName>תובע</PartyAliasName>
        <OrdinalNumber>1</OrdinalNumber>
        <LegalEntityID>77452220</LegalEntityID>
        <CaseLegalEntityID>119336007</CaseLegalEntityID>
        <AuthenticationTypeID>1</AuthenticationTypeID>
        <AuthenticationTypeName>ת"ז</AuthenticationTypeName>
        <LegalEntityNumber>036958635</LegalEntityNumber>
        <IsMainPartyType>true</IsMainPartyType>
        <CaseDisplayIdentifier>10333-04-22</CaseDisplayIdentifier>
        <CaseTypeID>10262</CaseTypeID>
        <CaseTypeName>תביעה לאחר הסדר התדיינויות במשפחה (תלה"מ)</CaseTypeName>
        <CaseName>דפנה נ' דפנה</CaseName>
        <FullAddress>הר חריף 6 כפר סבא </FullAddress>
        <MotionID>0</MotionID>
        <CasePleaID>0</CasePleaID>
        <FatherName>שמעון</FatherName>
        <LinkedCaseID>0</LinkedCaseID>
        <PartyID>1</PartyID>
        <CasePartyCategoryID>2</CasePartyCategoryID>
        <LegalEntityAddressID>86381111</LegalEntityAddressID>
        <PleaTypeID>4</PleaTypeID>
        <GroupPartyAlias>תובעים</GroupPartyAlias>
        <IsConverted>false</IsConverted>
        <LegalEntityRegisteredNameID>7795089</LegalEntityRegisteredNameID>
        <LegalEntityNameID>92943800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אלירן דפנה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שירה בן אשר</FullName>
        <FirstName>שירה</FirstName>
        <LastName>בן אשר</LastName>
        <PartyPropertyName/>
        <AuthenticationTypeAndNumber>מ.ר. 44235</AuthenticationTypeAndNumber>
        <RepresentatedOrRepresentativesNames>אלירן דפנה</RepresentatedOrRepresentativesNames>
        <RepresentatedOrRepresentativesCount>1</RepresentatedOrRepresentativesCount>
        <InvitedBy/>
        <CaseID>79185054</CaseID>
        <CaseJudicialPersonPresentationDS>
          <CaseJudicalPersonActive>
            <CaseID>79185054</CaseID>
            <JudicialPersonID>033072794@GOV.IL</JudicialPersonID>
            <JudicialPersonTypeID>1</JudicialPersonTypeID>
            <JudicialTypeID>1</JudicialTypeID>
            <IsChairman>false</IsChairman>
            <TreatmentStartDate>2022-04-06T09:37:16.9+03:00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239610143</CasePartyID>
        <PartyTypeID>2</PartyTypeID>
        <ActivityStatusID>1</ActivityStatusID>
        <PartyAliasID>20</PartyAliasID>
        <PartyAliasName>בא כוח תובעים</PartyAliasName>
        <OrdinalNumber>1</OrdinalNumber>
        <LegalEntityID>15832850</LegalEntityID>
        <CaseLegalEntityID>119336008</CaseLegalEntityID>
        <AuthenticationTypeID>4</AuthenticationTypeID>
        <AuthenticationTypeName>מ.ר.</AuthenticationTypeName>
        <LegalEntityNumber>44235</LegalEntityNumber>
        <IsMainPartyType>true</IsMainPartyType>
        <CaseDisplayIdentifier>10333-04-22</CaseDisplayIdentifier>
        <CaseTypeID>10262</CaseTypeID>
        <CaseTypeName>תביעה לאחר הסדר התדיינויות במשפחה (תלה"מ)</CaseTypeName>
        <CaseName>דפנה נ' דפנה</CaseName>
        <FullAddress/>
        <EmailAddress>shiraben@gmail.com</EmailAddress>
        <MotionID>0</MotionID>
        <CasePleaID>0</CasePleaID>
        <LinkedCaseID>0</LinkedCaseID>
        <PartyID>1</PartyID>
        <CasePartyCategoryID>2</CasePartyCategoryID>
        <LegalEntityEmailAddressID>14802579</LegalEntityEmailAddressID>
        <PleaTypeID>4</PleaTypeID>
        <LawyerOfficeName>משרד עו"ד שירה בן אשר</LawyerOfficeName>
        <LawyerOfficeID>15832851</LawyerOfficeID>
        <GroupPartyAlias/>
        <IsConverted>false</IsConverted>
        <LegalEntityNameID>15911723</LegalEntityNameID>
        <RepresentatedNamesOfAssistant/>
        <LegalEntityTypeID>4</LegalEntityTypeID>
        <IsVerdictExists>false</IsVerdictExists>
        <IsAsirAzir>false</IsAsirAzir>
        <IsPublicationProhibited>false</IsPublicationProhibited>
        <PublicationProhibitedFullName>שירה בן אשר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חופית חמרני</FullName>
        <FirstName>חופית</FirstName>
        <LastName>חמרני דפנה</LastName>
        <PartyPropertyName/>
        <AuthenticationTypeAndNumber>ת"ז 066431446</AuthenticationTypeAndNumber>
        <RepresentatedOrRepresentativesNames>יוסי הרשקוביץ</RepresentatedOrRepresentativesNames>
        <RepresentatedOrRepresentativesCount>1</RepresentatedOrRepresentativesCount>
        <InvitedBy/>
        <CaseID>79185054</CaseID>
        <CaseJudicialPersonPresentationDS>
          <CaseJudicalPersonActive>
            <CaseID>79185054</CaseID>
            <JudicialPersonID>033072794@GOV.IL</JudicialPersonID>
            <JudicialPersonTypeID>1</JudicialPersonTypeID>
            <JudicialTypeID>1</JudicialTypeID>
            <IsChairman>false</IsChairman>
            <TreatmentStartDate>2022-04-06T09:37:16.9+03:00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239610144</CasePartyID>
        <PartyTypeID>1</PartyTypeID>
        <ActivityStatusID>1</ActivityStatusID>
        <PartyAliasID>2</PartyAliasID>
        <PartyAliasName>נתבע</PartyAliasName>
        <OrdinalNumber>1</OrdinalNumber>
        <LegalEntityID>77452219</LegalEntityID>
        <CaseLegalEntityID>119336009</CaseLegalEntityID>
        <AuthenticationTypeID>1</AuthenticationTypeID>
        <AuthenticationTypeName>ת"ז</AuthenticationTypeName>
        <LegalEntityNumber>066431446</LegalEntityNumber>
        <IsMainPartyType>true</IsMainPartyType>
        <CaseDisplayIdentifier>10333-04-22</CaseDisplayIdentifier>
        <CaseTypeID>10262</CaseTypeID>
        <CaseTypeName>תביעה לאחר הסדר התדיינויות במשפחה (תלה"מ)</CaseTypeName>
        <CaseName>דפנה נ' דפנה</CaseName>
        <FullAddress>רחבת אלכנסדרוני 2 כפר סבא </FullAddress>
        <MotionID>0</MotionID>
        <CasePleaID>0</CasePleaID>
        <FatherName>יוסף</FatherName>
        <LinkedCaseID>0</LinkedCaseID>
        <PartyID>2</PartyID>
        <CasePartyCategoryID>2</CasePartyCategoryID>
        <LegalEntityAddressID>86381112</LegalEntityAddressID>
        <PleaTypeID>4</PleaTypeID>
        <GroupPartyAlias>נתבעים</GroupPartyAlias>
        <IsConverted>false</IsConverted>
        <LegalEntityRegisteredNameID>8881297</LegalEntityRegisteredNameID>
        <LegalEntityNameID>92943801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חופית חמרני</PublicationProhibitedFullName>
      </CaseParties>
    </CasePartiesSelectionDS>
    <DecisionName>פסק דין  שניתנה ע"י  שי שמואל</DecisionName>
    <CourtDisplayName>בית משפט לענייני משפחה בבאר שבע</CourtDisplayName>
    <IsCaseJudgePanel>false</IsCaseJudgePanel>
    <DecisionSignatureDate>2024-01-15T12:42:14.6911357+02:00</DecisionSignatureDate>
    <OpenCaseDate>2022-04-06T08:22:00+03:00</OpenCaseDate>
    <CaseFeeSum>0.000</CaseFeeSum>
    <DecisionTypeID>2</DecisionTypeID>
    <DecisionSignatureUserName>שי שמואל</DecisionSignatureUserName>
    <DecisionSignatureDateHebrew>2024-01-15T12:42:14.6911357+02:00</DecisionSignatureDateHebrew>
    <DecisionWriterID>033072794@GOV.IL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דפנה נ' דפנה</CaseName>
    <DecisionNumberInCase>29</DecisionNumberInCase>
  </dt_Decision>
  <dt_DecisionCase>
    <DecisionID>0</DecisionID>
    <CaseID>79185054</CaseID>
    <CaseJudicialPersonPresentationDS>
      <CaseJudicalPersonActive>
        <CaseID>79185054</CaseID>
        <JudicialPersonID>033072794@GOV.IL</JudicialPersonID>
        <JudicialPersonTypeID>1</JudicialPersonTypeID>
        <JudicialTypeID>1</JudicialTypeID>
        <IsChairman>false</IsChairman>
        <TreatmentStartDate>2022-04-06T09:37:16.9+03:00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יוסי הרשקוביץ</FullName>
        <FirstName>יוסי</FirstName>
        <LastName>הרשקוביץ</LastName>
        <PartyPropertyName/>
        <AuthenticationTypeAndNumber>מ.ר. 19479</AuthenticationTypeAndNumber>
        <RepresentatedOrRepresentativesNames>חופית חמרני</RepresentatedOrRepresentativesNames>
        <RepresentatedOrRepresentativesCount>1</RepresentatedOrRepresentativesCount>
        <InvitedBy/>
        <CaseID>79185054</CaseID>
        <CaseJudicialPersonPresentationDS>
          <CaseJudicalPersonActive>
            <CaseID>79185054</CaseID>
            <JudicialPersonID>033072794@GOV.IL</JudicialPersonID>
            <JudicialPersonTypeID>1</JudicialPersonTypeID>
            <JudicialTypeID>1</JudicialTypeID>
            <IsChairman>false</IsChairman>
            <TreatmentStartDate>2022-04-06T09:37:16.9+03:00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240884046</CasePartyID>
        <PartyTypeID>2</PartyTypeID>
        <ActivityStatusID>1</ActivityStatusID>
        <PartyAliasID>21</PartyAliasID>
        <PartyAliasName>בא כוח נתבעים</PartyAliasName>
        <LegalEntityID>386276</LegalEntityID>
        <CaseLegalEntityID>119726801</CaseLegalEntityID>
        <AuthenticationTypeID>4</AuthenticationTypeID>
        <AuthenticationTypeName>מ.ר.</AuthenticationTypeName>
        <LegalEntityNumber>19479</LegalEntityNumber>
        <IsMainPartyType>true</IsMainPartyType>
        <CaseDisplayIdentifier>10333-04-22</CaseDisplayIdentifier>
        <CaseTypeID>10262</CaseTypeID>
        <CaseTypeName>תביעה לאחר הסדר התדיינויות במשפחה (תלה"מ)</CaseTypeName>
        <CaseName>דפנה נ' דפנה</CaseName>
        <FullAddress>מצדה 7 בני ברק </FullAddress>
        <EmailAddress>yh@yh-law.co.il</EmailAddress>
        <MotionID>0</MotionID>
        <CasePleaID>0</CasePleaID>
        <LinkedCaseID>0</LinkedCaseID>
        <PartyID>2</PartyID>
        <CasePartyCategoryID>2</CasePartyCategoryID>
        <LegalEntityAddressID>80924055</LegalEntityAddressID>
        <LegalEntityEmailAddressID>68097565</LegalEntityEmailAddressID>
        <PleaTypeID>4</PleaTypeID>
        <LawyerOfficeName>משרד עו"ד: יוסי הרשקוביץ</LawyerOfficeName>
        <LawyerOfficeID>426920</LawyerOfficeID>
        <GroupPartyAlias/>
        <IsConverted>false</IsConverted>
        <LegalEntityNameID>7260</LegalEntityNameID>
        <RepresentatedNamesOfAssistant/>
        <LegalEntityTypeID>4</LegalEntityTypeID>
        <IsVerdictExists>false</IsVerdictExists>
        <IsAsirAzir>false</IsAsirAzir>
        <IsPublicationProhibited>false</IsPublicationProhibited>
        <PublicationProhibitedFullName>יוסי הרשקוביץ</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אלירן דפנה</FullName>
        <FirstName>אלירן</FirstName>
        <LastName>דפנה</LastName>
        <PartyPropertyName/>
        <AuthenticationTypeAndNumber>ת"ז 036958635</AuthenticationTypeAndNumber>
        <RepresentatedOrRepresentativesNames>שירה בן אשר</RepresentatedOrRepresentativesNames>
        <RepresentatedOrRepresentativesCount>1</RepresentatedOrRepresentativesCount>
        <InvitedBy/>
        <CaseID>79185054</CaseID>
        <CaseJudicialPersonPresentationDS>
          <CaseJudicalPersonActive>
            <CaseID>79185054</CaseID>
            <JudicialPersonID>033072794@GOV.IL</JudicialPersonID>
            <JudicialPersonTypeID>1</JudicialPersonTypeID>
            <JudicialTypeID>1</JudicialTypeID>
            <IsChairman>false</IsChairman>
            <TreatmentStartDate>2022-04-06T09:37:16.9+03:00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239610142</CasePartyID>
        <PartyTypeID>1</PartyTypeID>
        <ActivityStatusID>1</ActivityStatusID>
        <PartyAliasID>1</PartyAliasID>
        <PartyAliasName>תובע</PartyAliasName>
        <OrdinalNumber>1</OrdinalNumber>
        <LegalEntityID>77452220</LegalEntityID>
        <CaseLegalEntityID>119336007</CaseLegalEntityID>
        <AuthenticationTypeID>1</AuthenticationTypeID>
        <AuthenticationTypeName>ת"ז</AuthenticationTypeName>
        <LegalEntityNumber>036958635</LegalEntityNumber>
        <IsMainPartyType>true</IsMainPartyType>
        <CaseDisplayIdentifier>10333-04-22</CaseDisplayIdentifier>
        <CaseTypeID>10262</CaseTypeID>
        <CaseTypeName>תביעה לאחר הסדר התדיינויות במשפחה (תלה"מ)</CaseTypeName>
        <CaseName>דפנה נ' דפנה</CaseName>
        <FullAddress>הר חריף 6 כפר סבא </FullAddress>
        <MotionID>0</MotionID>
        <CasePleaID>0</CasePleaID>
        <FatherName>שמעון</FatherName>
        <LinkedCaseID>0</LinkedCaseID>
        <PartyID>1</PartyID>
        <CasePartyCategoryID>2</CasePartyCategoryID>
        <LegalEntityAddressID>86381111</LegalEntityAddressID>
        <PleaTypeID>4</PleaTypeID>
        <GroupPartyAlias>תובעים</GroupPartyAlias>
        <IsConverted>false</IsConverted>
        <LegalEntityRegisteredNameID>7795089</LegalEntityRegisteredNameID>
        <LegalEntityNameID>92943800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אלירן דפנה</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שירה בן אשר</FullName>
        <FirstName>שירה</FirstName>
        <LastName>בן אשר</LastName>
        <PartyPropertyName/>
        <AuthenticationTypeAndNumber>מ.ר. 44235</AuthenticationTypeAndNumber>
        <RepresentatedOrRepresentativesNames>אלירן דפנה</RepresentatedOrRepresentativesNames>
        <RepresentatedOrRepresentativesCount>1</RepresentatedOrRepresentativesCount>
        <InvitedBy/>
        <CaseID>79185054</CaseID>
        <CaseJudicialPersonPresentationDS>
          <CaseJudicalPersonActive>
            <CaseID>79185054</CaseID>
            <JudicialPersonID>033072794@GOV.IL</JudicialPersonID>
            <JudicialPersonTypeID>1</JudicialPersonTypeID>
            <JudicialTypeID>1</JudicialTypeID>
            <IsChairman>false</IsChairman>
            <TreatmentStartDate>2022-04-06T09:37:16.9+03:00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239610143</CasePartyID>
        <PartyTypeID>2</PartyTypeID>
        <ActivityStatusID>1</ActivityStatusID>
        <PartyAliasID>20</PartyAliasID>
        <PartyAliasName>בא כוח תובעים</PartyAliasName>
        <OrdinalNumber>1</OrdinalNumber>
        <LegalEntityID>15832850</LegalEntityID>
        <CaseLegalEntityID>119336008</CaseLegalEntityID>
        <AuthenticationTypeID>4</AuthenticationTypeID>
        <AuthenticationTypeName>מ.ר.</AuthenticationTypeName>
        <LegalEntityNumber>44235</LegalEntityNumber>
        <IsMainPartyType>true</IsMainPartyType>
        <CaseDisplayIdentifier>10333-04-22</CaseDisplayIdentifier>
        <CaseTypeID>10262</CaseTypeID>
        <CaseTypeName>תביעה לאחר הסדר התדיינויות במשפחה (תלה"מ)</CaseTypeName>
        <CaseName>דפנה נ' דפנה</CaseName>
        <FullAddress/>
        <EmailAddress>shiraben@gmail.com</EmailAddress>
        <MotionID>0</MotionID>
        <CasePleaID>0</CasePleaID>
        <LinkedCaseID>0</LinkedCaseID>
        <PartyID>1</PartyID>
        <CasePartyCategoryID>2</CasePartyCategoryID>
        <LegalEntityEmailAddressID>14802579</LegalEntityEmailAddressID>
        <PleaTypeID>4</PleaTypeID>
        <LawyerOfficeName>משרד עו"ד שירה בן אשר</LawyerOfficeName>
        <LawyerOfficeID>15832851</LawyerOfficeID>
        <GroupPartyAlias/>
        <IsConverted>false</IsConverted>
        <LegalEntityNameID>15911723</LegalEntityNameID>
        <RepresentatedNamesOfAssistant/>
        <LegalEntityTypeID>4</LegalEntityTypeID>
        <IsVerdictExists>false</IsVerdictExists>
        <IsAsirAzir>false</IsAsirAzir>
        <IsPublicationProhibited>false</IsPublicationProhibited>
        <PublicationProhibitedFullName>שירה בן אשר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חופית חמרני</FullName>
        <FirstName>חופית</FirstName>
        <LastName>חמרני דפנה</LastName>
        <PartyPropertyName/>
        <AuthenticationTypeAndNumber>ת"ז 066431446</AuthenticationTypeAndNumber>
        <RepresentatedOrRepresentativesNames>יוסי הרשקוביץ</RepresentatedOrRepresentativesNames>
        <RepresentatedOrRepresentativesCount>1</RepresentatedOrRepresentativesCount>
        <InvitedBy/>
        <CaseID>79185054</CaseID>
        <CaseJudicialPersonPresentationDS>
          <CaseJudicalPersonActive>
            <CaseID>79185054</CaseID>
            <JudicialPersonID>033072794@GOV.IL</JudicialPersonID>
            <JudicialPersonTypeID>1</JudicialPersonTypeID>
            <JudicialTypeID>1</JudicialTypeID>
            <IsChairman>false</IsChairman>
            <TreatmentStartDate>2022-04-06T09:37:16.9+03:00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239610144</CasePartyID>
        <PartyTypeID>1</PartyTypeID>
        <ActivityStatusID>1</ActivityStatusID>
        <PartyAliasID>2</PartyAliasID>
        <PartyAliasName>נתבע</PartyAliasName>
        <OrdinalNumber>1</OrdinalNumber>
        <LegalEntityID>77452219</LegalEntityID>
        <CaseLegalEntityID>119336009</CaseLegalEntityID>
        <AuthenticationTypeID>1</AuthenticationTypeID>
        <AuthenticationTypeName>ת"ז</AuthenticationTypeName>
        <LegalEntityNumber>066431446</LegalEntityNumber>
        <IsMainPartyType>true</IsMainPartyType>
        <CaseDisplayIdentifier>10333-04-22</CaseDisplayIdentifier>
        <CaseTypeID>10262</CaseTypeID>
        <CaseTypeName>תביעה לאחר הסדר התדיינויות במשפחה (תלה"מ)</CaseTypeName>
        <CaseName>דפנה נ' דפנה</CaseName>
        <FullAddress>רחבת אלכנסדרוני 2 כפר סבא </FullAddress>
        <MotionID>0</MotionID>
        <CasePleaID>0</CasePleaID>
        <FatherName>יוסף</FatherName>
        <LinkedCaseID>0</LinkedCaseID>
        <PartyID>2</PartyID>
        <CasePartyCategoryID>2</CasePartyCategoryID>
        <LegalEntityAddressID>86381112</LegalEntityAddressID>
        <PleaTypeID>4</PleaTypeID>
        <GroupPartyAlias>נתבעים</GroupPartyAlias>
        <IsConverted>false</IsConverted>
        <LegalEntityRegisteredNameID>8881297</LegalEntityRegisteredNameID>
        <LegalEntityNameID>92943801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חופית חמרני</PublicationProhibitedFullName>
      </CaseParties>
    </CasePartiesSelectionDS>
    <CaseName>דפנה נ' דפנה</CaseName>
    <CaseDisplayIdentifier>10333-04-22</CaseDisplayIdentifier>
    <CaseInterestID>10118</CaseInterestID>
    <CaseTypeShortName>תלה"מ</CaseTypeShortName>
  </dt_DecisionCase>
  <dt_DecisionJudgePanel>
    <JudgeID>033072794@GOV.IL</JudgeID>
    <DisplayName>שי שמואל</DisplayName>
    <RoleName>שופט</RoleName>
    <UserTitleName>שופט</UserTitleName>
  </dt_DecisionJudgePanel>
  <dt_LegalEntityDetails>
    <Fax>03-6163939</Fax>
    <Phone>03-6163010</Phone>
    <PartyID>2</PartyID>
    <PartyTypeID>2</PartyTypeID>
    <DecisionID>0</DecisionID>
    <StreetName>מצדה 7</StreetName>
    <ZipCode>5126112</ZipCode>
    <CityName>בני ברק</CityName>
    <FullName>יוסי הרשקוביץ</FullName>
    <Email>yh@yh-law.co.il</Email>
    <IsPublicationProhibited>false</IsPublicationProhibited>
  </dt_LegalEntityDetails>
  <dt_LegalEntityDetails>
    <PartyID>1</PartyID>
    <PartyTypeID>1</PartyTypeID>
    <DecisionID>0</DecisionID>
    <StreetName>הר חריף 6</StreetName>
    <CityName>כפר סבא</CityName>
    <FullName>אלירן דפנה</FullName>
    <IsPublicationProhibited>false</IsPublicationProhibited>
  </dt_LegalEntityDetails>
  <dt_LegalEntityDetails>
    <PartyID>1</PartyID>
    <PartyTypeID>2</PartyTypeID>
    <DecisionID>0</DecisionID>
    <FullName>שירה בן אשר</FullName>
    <Email>shiraben@gmail.com</Email>
    <IsPublicationProhibited>false</IsPublicationProhibited>
  </dt_LegalEntityDetails>
  <dt_LegalEntityDetails>
    <PartyID>2</PartyID>
    <PartyTypeID>1</PartyTypeID>
    <DecisionID>0</DecisionID>
    <StreetName>רחבת אלכנסדרוני 2</StreetName>
    <CityName>כפר סבא</CityName>
    <FullName>חופית חמרני</FullName>
    <IsPublicationProhibited>false</IsPublicationProhibited>
  </dt_LegalEntityDetails>
  <dt_CaseJudicalPersonActive>
    <CaseJudicalPerson>שופט שי שמואל</CaseJudicalPerson>
  </dt_CaseJudicalPersonActive>
  <dt_Sitting>
    <PreviousMeetingDate>2023-06-15T11:00:00+03:00</PreviousMeetingDate>
    <PreviousSittingTypeID>2</PreviousSittingTypeID>
    <PreviousMeetingDisplayName>שופט שי שמואל</PreviousMeetingDisplayName>
    <PreviousMeetingRoleName>שופט</PreviousMeetingRoleName>
    <PreviousMeetingUserTitleName>שופט</PreviousMeetingUserTitleName>
    <PreviousMeetingUserUPN>033072794@GOV.IL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947C8-4CF7-444A-89B2-C8F50AAD4611}">
  <ds:schemaRefs/>
</ds:datastoreItem>
</file>

<file path=customXml/itemProps2.xml><?xml version="1.0" encoding="utf-8"?>
<ds:datastoreItem xmlns:ds="http://schemas.openxmlformats.org/officeDocument/2006/customXml" ds:itemID="{C62693DC-02E7-46E0-98C9-DFFE8B2B0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3851</Words>
  <Characters>19255</Characters>
  <Application>Microsoft Office Word</Application>
  <DocSecurity>0</DocSecurity>
  <Lines>160</Lines>
  <Paragraphs>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2025-01-01T09:41:00Z</dcterms:created>
  <dcterms:modified xsi:type="dcterms:W3CDTF">2025-01-01T09:41:00Z</dcterms:modified>
</cp:coreProperties>
</file>